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6668" w14:textId="467A813B" w:rsidR="00E95EEC" w:rsidRPr="007D6001" w:rsidRDefault="00E95EEC" w:rsidP="007D6001">
      <w:pPr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</w:rPr>
        <w:t xml:space="preserve">POROČILO O </w:t>
      </w:r>
      <w:r w:rsidR="009B1D52" w:rsidRPr="007D6001">
        <w:rPr>
          <w:rFonts w:ascii="Arial Narrow" w:hAnsi="Arial Narrow"/>
          <w:b/>
          <w:sz w:val="22"/>
          <w:szCs w:val="22"/>
        </w:rPr>
        <w:t xml:space="preserve">PITNI VODI </w:t>
      </w:r>
      <w:r w:rsidR="00C278B1" w:rsidRPr="007D6001">
        <w:rPr>
          <w:rFonts w:ascii="Arial Narrow" w:hAnsi="Arial Narrow"/>
          <w:b/>
          <w:sz w:val="22"/>
          <w:szCs w:val="22"/>
        </w:rPr>
        <w:t xml:space="preserve">ZA LETO 2023 </w:t>
      </w:r>
      <w:r w:rsidR="00EF3C91" w:rsidRPr="007D6001">
        <w:rPr>
          <w:rFonts w:ascii="Arial Narrow" w:hAnsi="Arial Narrow"/>
          <w:b/>
          <w:sz w:val="22"/>
          <w:szCs w:val="22"/>
        </w:rPr>
        <w:t xml:space="preserve">ZASEBNEGA </w:t>
      </w:r>
      <w:r w:rsidR="009B1D52" w:rsidRPr="007D6001">
        <w:rPr>
          <w:rFonts w:ascii="Arial Narrow" w:hAnsi="Arial Narrow"/>
          <w:b/>
          <w:sz w:val="22"/>
          <w:szCs w:val="22"/>
        </w:rPr>
        <w:t>V</w:t>
      </w:r>
      <w:r w:rsidR="00EF3C91" w:rsidRPr="007D6001">
        <w:rPr>
          <w:rFonts w:ascii="Arial Narrow" w:hAnsi="Arial Narrow"/>
          <w:b/>
          <w:sz w:val="22"/>
          <w:szCs w:val="22"/>
        </w:rPr>
        <w:t xml:space="preserve">ODOVODNEGA </w:t>
      </w:r>
      <w:r w:rsidR="009B1D52" w:rsidRPr="007D6001">
        <w:rPr>
          <w:rFonts w:ascii="Arial Narrow" w:hAnsi="Arial Narrow"/>
          <w:b/>
          <w:sz w:val="22"/>
          <w:szCs w:val="22"/>
        </w:rPr>
        <w:t>S</w:t>
      </w:r>
      <w:r w:rsidR="00EF3C91" w:rsidRPr="007D6001">
        <w:rPr>
          <w:rFonts w:ascii="Arial Narrow" w:hAnsi="Arial Narrow"/>
          <w:b/>
          <w:sz w:val="22"/>
          <w:szCs w:val="22"/>
        </w:rPr>
        <w:t>ISTEMA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EF3C91" w:rsidRPr="007D6001">
        <w:rPr>
          <w:rFonts w:ascii="Arial Narrow" w:hAnsi="Arial Narrow"/>
          <w:b/>
          <w:sz w:val="22"/>
          <w:szCs w:val="22"/>
        </w:rPr>
        <w:t>ŠMIHEL POD NANOSOM</w:t>
      </w:r>
    </w:p>
    <w:p w14:paraId="6562EF31" w14:textId="34347DD1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t xml:space="preserve">Upravljavec </w:t>
      </w:r>
      <w:r w:rsidR="00EF3C91" w:rsidRPr="007D6001">
        <w:rPr>
          <w:rFonts w:ascii="Arial Narrow" w:hAnsi="Arial Narrow"/>
          <w:sz w:val="22"/>
          <w:szCs w:val="22"/>
        </w:rPr>
        <w:t>zasebnega vodovodnega sistema</w:t>
      </w:r>
      <w:r w:rsidRPr="007D6001">
        <w:rPr>
          <w:rFonts w:ascii="Arial Narrow" w:hAnsi="Arial Narrow"/>
          <w:sz w:val="22"/>
          <w:szCs w:val="22"/>
        </w:rPr>
        <w:t xml:space="preserve"> za vsako preteklo koledarsko leto pripravi letno poročilo o pitni vodi. Letno poročilo zajema tako notranji nadzor kot državni monitoring vodovodnega sistema </w:t>
      </w:r>
      <w:r w:rsidR="00EF3C91" w:rsidRPr="007D6001">
        <w:rPr>
          <w:rFonts w:ascii="Arial Narrow" w:hAnsi="Arial Narrow"/>
          <w:sz w:val="22"/>
          <w:szCs w:val="22"/>
        </w:rPr>
        <w:t>Šmihel pod Nanosom</w:t>
      </w:r>
      <w:r w:rsidRPr="007D6001">
        <w:rPr>
          <w:rFonts w:ascii="Arial Narrow" w:hAnsi="Arial Narrow"/>
          <w:sz w:val="22"/>
          <w:szCs w:val="22"/>
        </w:rPr>
        <w:t>. Poročilo je pripravljeno na podlagi zahtev, ki jih določa Uredba o pitni vodi Ur. list RS. št. 61/23</w:t>
      </w:r>
      <w:r w:rsidR="007D6001">
        <w:rPr>
          <w:rFonts w:ascii="Arial Narrow" w:hAnsi="Arial Narrow"/>
          <w:sz w:val="22"/>
          <w:szCs w:val="22"/>
        </w:rPr>
        <w:t>.</w:t>
      </w:r>
    </w:p>
    <w:p w14:paraId="3DA3CB2D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3F63C1A8" w14:textId="64BC9F5B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iCs/>
          <w:sz w:val="22"/>
          <w:szCs w:val="22"/>
          <w:u w:val="single"/>
        </w:rPr>
        <w:t xml:space="preserve">Vodovodni sistem </w:t>
      </w:r>
      <w:r w:rsidR="00EF3C91" w:rsidRPr="007D6001">
        <w:rPr>
          <w:rFonts w:ascii="Arial Narrow" w:hAnsi="Arial Narrow"/>
          <w:b/>
          <w:iCs/>
          <w:sz w:val="22"/>
          <w:szCs w:val="22"/>
          <w:u w:val="single"/>
        </w:rPr>
        <w:t>Šmihel pod nanosom ima</w:t>
      </w:r>
      <w:r w:rsidR="00F7179F" w:rsidRPr="007D6001">
        <w:rPr>
          <w:rFonts w:ascii="Arial Narrow" w:hAnsi="Arial Narrow"/>
          <w:sz w:val="22"/>
          <w:szCs w:val="22"/>
        </w:rPr>
        <w:t xml:space="preserve"> (OO):</w:t>
      </w:r>
      <w:r w:rsidR="007E44C7" w:rsidRPr="007D6001">
        <w:rPr>
          <w:rFonts w:ascii="Arial Narrow" w:hAnsi="Arial Narrow"/>
          <w:sz w:val="22"/>
          <w:szCs w:val="22"/>
        </w:rPr>
        <w:t xml:space="preserve"> </w:t>
      </w:r>
      <w:r w:rsidR="007325F9" w:rsidRPr="007D6001">
        <w:rPr>
          <w:rFonts w:ascii="Arial Narrow" w:hAnsi="Arial Narrow"/>
          <w:sz w:val="22"/>
          <w:szCs w:val="22"/>
        </w:rPr>
        <w:t xml:space="preserve">OO </w:t>
      </w:r>
      <w:r w:rsidR="00EF3C91" w:rsidRPr="007D6001">
        <w:rPr>
          <w:rFonts w:ascii="Arial Narrow" w:hAnsi="Arial Narrow"/>
          <w:b/>
          <w:bCs/>
          <w:sz w:val="22"/>
          <w:szCs w:val="22"/>
        </w:rPr>
        <w:t xml:space="preserve">Šmihel pod Nanosom se oskrbuje iz vodnega zajetja OVČJAK. </w:t>
      </w:r>
      <w:r w:rsidR="00EF3C91" w:rsidRPr="007D6001">
        <w:rPr>
          <w:rFonts w:ascii="Arial Narrow" w:hAnsi="Arial Narrow"/>
          <w:sz w:val="22"/>
          <w:szCs w:val="22"/>
        </w:rPr>
        <w:t>Zaledje Ovčjaka je Nanos.</w:t>
      </w:r>
    </w:p>
    <w:p w14:paraId="51A34FFE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2367E688" w14:textId="114A4DF5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1: Število uporabnikov in distribucija pitne vode (</w:t>
      </w:r>
      <w:r w:rsidRPr="00E41132">
        <w:rPr>
          <w:rFonts w:ascii="Arial Narrow" w:hAnsi="Arial Narrow"/>
          <w:b/>
          <w:bCs/>
          <w:sz w:val="22"/>
          <w:szCs w:val="22"/>
        </w:rPr>
        <w:t>m</w:t>
      </w:r>
      <w:r w:rsidRPr="00E41132">
        <w:rPr>
          <w:rFonts w:ascii="Arial Narrow" w:hAnsi="Arial Narrow"/>
          <w:b/>
          <w:bCs/>
          <w:sz w:val="22"/>
          <w:szCs w:val="22"/>
          <w:vertAlign w:val="superscript"/>
        </w:rPr>
        <w:t>3</w:t>
      </w:r>
      <w:r w:rsidRPr="00E41132">
        <w:rPr>
          <w:rFonts w:ascii="Arial Narrow" w:hAnsi="Arial Narrow"/>
          <w:b/>
          <w:bCs/>
          <w:sz w:val="22"/>
          <w:szCs w:val="22"/>
        </w:rPr>
        <w:t xml:space="preserve">) 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za leto 2023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038"/>
        <w:gridCol w:w="3057"/>
      </w:tblGrid>
      <w:tr w:rsidR="00E95EEC" w:rsidRPr="00801967" w14:paraId="7FFCE0CC" w14:textId="77777777" w:rsidTr="00801967">
        <w:trPr>
          <w:trHeight w:val="170"/>
        </w:trPr>
        <w:tc>
          <w:tcPr>
            <w:tcW w:w="2972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1E08" w14:textId="670EBD23" w:rsidR="00E95EEC" w:rsidRPr="00801967" w:rsidRDefault="00E95EEC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34217882"/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oskrbovalnega območja</w:t>
            </w:r>
            <w:r w:rsidR="00F7179F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(OO)</w:t>
            </w:r>
          </w:p>
        </w:tc>
        <w:tc>
          <w:tcPr>
            <w:tcW w:w="3038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03E7" w14:textId="77777777" w:rsidR="00E95EEC" w:rsidRPr="00801967" w:rsidRDefault="00E95EEC" w:rsidP="00E95EEC">
            <w:pPr>
              <w:spacing w:after="0"/>
              <w:ind w:left="105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Število uporabnikov</w:t>
            </w:r>
          </w:p>
        </w:tc>
        <w:tc>
          <w:tcPr>
            <w:tcW w:w="3057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9D71" w14:textId="77777777" w:rsidR="00E95EEC" w:rsidRPr="00801967" w:rsidRDefault="00E95EEC" w:rsidP="00E95EEC">
            <w:pPr>
              <w:spacing w:after="0"/>
              <w:ind w:left="10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Distribucija pitne vode  (m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3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/leto)</w:t>
            </w:r>
          </w:p>
        </w:tc>
      </w:tr>
      <w:tr w:rsidR="00E95EEC" w:rsidRPr="00801967" w14:paraId="0094DA92" w14:textId="77777777" w:rsidTr="00801967">
        <w:trPr>
          <w:trHeight w:val="170"/>
        </w:trPr>
        <w:tc>
          <w:tcPr>
            <w:tcW w:w="2972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8EFEB" w14:textId="2DEC0FCA" w:rsidR="00E95EEC" w:rsidRPr="00801967" w:rsidRDefault="00EF3C91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BCF3" w14:textId="04E8569E" w:rsidR="00E95EEC" w:rsidRPr="00801967" w:rsidRDefault="00F151B0" w:rsidP="00E95EEC">
            <w:pPr>
              <w:spacing w:after="0"/>
              <w:ind w:left="105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EF3C91" w:rsidRPr="0080196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810E" w14:textId="55A9A99E" w:rsidR="00E95EEC" w:rsidRPr="00801967" w:rsidRDefault="00EF3C91" w:rsidP="00E95EEC">
            <w:pPr>
              <w:spacing w:after="0"/>
              <w:ind w:left="106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yellow"/>
              </w:rPr>
            </w:pPr>
            <w:r w:rsidRPr="00801967">
              <w:rPr>
                <w:rFonts w:ascii="Arial Narrow" w:hAnsi="Arial Narrow"/>
                <w:color w:val="000000"/>
                <w:sz w:val="20"/>
                <w:szCs w:val="20"/>
              </w:rPr>
              <w:t>8.556 m3</w:t>
            </w:r>
          </w:p>
        </w:tc>
      </w:tr>
    </w:tbl>
    <w:bookmarkEnd w:id="1"/>
    <w:p w14:paraId="21F1DAD3" w14:textId="712D0199" w:rsidR="00801967" w:rsidRPr="007D6001" w:rsidRDefault="00C278B1" w:rsidP="00E95EEC">
      <w:pPr>
        <w:spacing w:after="0"/>
        <w:rPr>
          <w:rFonts w:ascii="Arial Narrow" w:hAnsi="Arial Narrow"/>
          <w:bCs/>
          <w:iCs/>
          <w:sz w:val="22"/>
          <w:szCs w:val="22"/>
        </w:rPr>
      </w:pPr>
      <w:r w:rsidRPr="007D6001">
        <w:rPr>
          <w:rFonts w:ascii="Arial Narrow" w:hAnsi="Arial Narrow"/>
          <w:bCs/>
          <w:iCs/>
          <w:sz w:val="22"/>
          <w:szCs w:val="22"/>
        </w:rPr>
        <w:t>Povprečna poraba na uporabnika je 195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l/dan.</w:t>
      </w:r>
      <w:r w:rsidR="00CE3DB0" w:rsidRPr="007D600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Cena vode je 0,25eur m</w:t>
      </w:r>
      <w:r w:rsidR="00801967" w:rsidRPr="007D6001">
        <w:rPr>
          <w:rFonts w:ascii="Arial Narrow" w:hAnsi="Arial Narrow"/>
          <w:bCs/>
          <w:iCs/>
          <w:sz w:val="22"/>
          <w:szCs w:val="22"/>
          <w:vertAlign w:val="superscript"/>
        </w:rPr>
        <w:t>3</w:t>
      </w:r>
      <w:r w:rsidR="00801967" w:rsidRPr="007D6001">
        <w:rPr>
          <w:rFonts w:ascii="Arial Narrow" w:hAnsi="Arial Narrow"/>
          <w:bCs/>
          <w:iCs/>
          <w:sz w:val="22"/>
          <w:szCs w:val="22"/>
        </w:rPr>
        <w:t>.</w:t>
      </w:r>
    </w:p>
    <w:p w14:paraId="5DDA3EE8" w14:textId="77777777" w:rsidR="00C278B1" w:rsidRPr="007D6001" w:rsidRDefault="00C278B1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</w:p>
    <w:p w14:paraId="02893BC8" w14:textId="695CF8DE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 xml:space="preserve">Tabela 2: Priprava pitne vode za leto 2023 </w:t>
      </w:r>
      <w:r w:rsidR="00EF3C91" w:rsidRPr="00E41132">
        <w:rPr>
          <w:rFonts w:ascii="Arial Narrow" w:hAnsi="Arial Narrow"/>
          <w:b/>
          <w:iCs/>
          <w:sz w:val="22"/>
          <w:szCs w:val="22"/>
        </w:rPr>
        <w:t>OO Šmihel pod Nanosom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4677"/>
      </w:tblGrid>
      <w:tr w:rsidR="00791A6A" w:rsidRPr="00801967" w14:paraId="672D7C30" w14:textId="77777777" w:rsidTr="00801967">
        <w:trPr>
          <w:trHeight w:val="222"/>
        </w:trPr>
        <w:tc>
          <w:tcPr>
            <w:tcW w:w="2127" w:type="dxa"/>
            <w:shd w:val="clear" w:color="auto" w:fill="C6D9F1"/>
            <w:vAlign w:val="center"/>
          </w:tcPr>
          <w:p w14:paraId="65C72146" w14:textId="3CAFD840" w:rsidR="00E95EEC" w:rsidRPr="00801967" w:rsidRDefault="00E95EEC" w:rsidP="00E95EEC">
            <w:pPr>
              <w:spacing w:after="0"/>
              <w:ind w:left="132" w:right="15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Ime 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OO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23546E6C" w14:textId="77777777" w:rsidR="00E95EEC" w:rsidRPr="00801967" w:rsidRDefault="00E95EEC" w:rsidP="00E95EEC">
            <w:pPr>
              <w:spacing w:after="0"/>
              <w:ind w:left="111" w:right="128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sz w:val="20"/>
                <w:szCs w:val="20"/>
              </w:rPr>
              <w:t>Objekt za pripravo vode</w:t>
            </w:r>
          </w:p>
        </w:tc>
        <w:tc>
          <w:tcPr>
            <w:tcW w:w="4677" w:type="dxa"/>
            <w:shd w:val="clear" w:color="auto" w:fill="C6D9F1"/>
            <w:vAlign w:val="center"/>
          </w:tcPr>
          <w:p w14:paraId="791CF69A" w14:textId="77777777" w:rsidR="00E95EEC" w:rsidRPr="00801967" w:rsidRDefault="00E95EEC" w:rsidP="00E95EEC">
            <w:pPr>
              <w:spacing w:after="0"/>
              <w:ind w:left="1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Priprava pitne vode</w:t>
            </w:r>
          </w:p>
        </w:tc>
      </w:tr>
      <w:tr w:rsidR="00791A6A" w:rsidRPr="00801967" w14:paraId="6A3E6704" w14:textId="77777777" w:rsidTr="00801967">
        <w:trPr>
          <w:trHeight w:val="88"/>
        </w:trPr>
        <w:tc>
          <w:tcPr>
            <w:tcW w:w="2127" w:type="dxa"/>
            <w:shd w:val="clear" w:color="auto" w:fill="FFFFFF"/>
            <w:vAlign w:val="center"/>
          </w:tcPr>
          <w:p w14:paraId="57021C39" w14:textId="5474EF93" w:rsidR="00E95EEC" w:rsidRPr="00801967" w:rsidRDefault="00C278B1" w:rsidP="00E95EEC">
            <w:pPr>
              <w:spacing w:after="0"/>
              <w:ind w:left="132" w:right="15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0187EF" w14:textId="6A412F6B" w:rsidR="00E95EEC" w:rsidRPr="00801967" w:rsidRDefault="00C278B1" w:rsidP="00E95EEC">
            <w:pPr>
              <w:spacing w:after="0"/>
              <w:ind w:left="111" w:right="128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Cs/>
                <w:sz w:val="20"/>
                <w:szCs w:val="20"/>
              </w:rPr>
              <w:t>Šmihel pod Nanosom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5E5C6C8" w14:textId="7E37BE94" w:rsidR="00EF3C91" w:rsidRPr="00801967" w:rsidRDefault="00EF3C91" w:rsidP="00791A6A">
            <w:pPr>
              <w:spacing w:after="0"/>
              <w:ind w:left="136" w:right="27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FILTRACIJA - kremenov vlažni filter</w:t>
            </w:r>
            <w:r w:rsidR="00E95EEC" w:rsidRPr="00801967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0898D560" w14:textId="6FE6A43D" w:rsidR="00EF3C91" w:rsidRPr="00801967" w:rsidRDefault="00EF3C91" w:rsidP="00EF3C91">
            <w:pPr>
              <w:spacing w:after="0"/>
              <w:ind w:left="136" w:right="27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DEZINFEKCIJSKO SREDSTVO</w:t>
            </w:r>
            <w:r w:rsidR="00E95EEC" w:rsidRPr="00801967">
              <w:rPr>
                <w:rFonts w:ascii="Arial Narrow" w:hAnsi="Arial Narrow"/>
                <w:sz w:val="20"/>
                <w:szCs w:val="20"/>
              </w:rPr>
              <w:t xml:space="preserve">: UV </w:t>
            </w:r>
            <w:r w:rsidRPr="00801967">
              <w:rPr>
                <w:rFonts w:ascii="Arial Narrow" w:hAnsi="Arial Narrow"/>
                <w:sz w:val="20"/>
                <w:szCs w:val="20"/>
              </w:rPr>
              <w:t>svetloba</w:t>
            </w:r>
          </w:p>
        </w:tc>
      </w:tr>
    </w:tbl>
    <w:p w14:paraId="0A8276C7" w14:textId="77777777" w:rsidR="00AF67A7" w:rsidRPr="007D6001" w:rsidRDefault="00AF67A7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</w:p>
    <w:p w14:paraId="14EAAF41" w14:textId="7670D47C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7D6001">
        <w:rPr>
          <w:rFonts w:ascii="Arial Narrow" w:hAnsi="Arial Narrow"/>
          <w:b/>
          <w:iCs/>
          <w:sz w:val="22"/>
          <w:szCs w:val="22"/>
        </w:rPr>
        <w:t>T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abela 3: Državni monitoring pitne vode za leto 2023 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701"/>
        <w:gridCol w:w="1718"/>
      </w:tblGrid>
      <w:tr w:rsidR="00E95EEC" w:rsidRPr="00801967" w14:paraId="72B4D7AA" w14:textId="77777777" w:rsidTr="00791A6A">
        <w:trPr>
          <w:trHeight w:val="113"/>
        </w:trPr>
        <w:tc>
          <w:tcPr>
            <w:tcW w:w="2405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1327" w14:textId="701F4658" w:rsidR="00E95EEC" w:rsidRPr="00801967" w:rsidRDefault="00E95EEC" w:rsidP="00E95EEC">
            <w:pPr>
              <w:spacing w:after="0"/>
              <w:ind w:left="12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Ime </w:t>
            </w:r>
            <w:r w:rsidR="00F7179F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OO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8CCF" w14:textId="77777777" w:rsidR="00C96843" w:rsidRDefault="00E95EEC" w:rsidP="00791A6A">
            <w:pPr>
              <w:spacing w:after="0"/>
              <w:ind w:left="137" w:right="5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12B0E1F5" w14:textId="25C6E561" w:rsidR="00E95EEC" w:rsidRPr="00801967" w:rsidRDefault="00E95EEC" w:rsidP="00791A6A">
            <w:pPr>
              <w:spacing w:after="0"/>
              <w:ind w:left="137" w:right="5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559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8D76" w14:textId="77777777" w:rsidR="00801967" w:rsidRDefault="00E95EEC" w:rsidP="00791A6A">
            <w:pPr>
              <w:spacing w:after="0"/>
              <w:ind w:left="58" w:right="13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7797FFA4" w14:textId="396A0312" w:rsidR="00E95EEC" w:rsidRPr="00801967" w:rsidRDefault="00E95EEC" w:rsidP="00791A6A">
            <w:pPr>
              <w:spacing w:after="0"/>
              <w:ind w:left="58" w:right="13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rednih vzorcev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E3F4" w14:textId="77777777" w:rsidR="00801967" w:rsidRDefault="00E95EEC" w:rsidP="00791A6A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865FD9C" w14:textId="50B3C7C6" w:rsidR="00E95EEC" w:rsidRPr="00801967" w:rsidRDefault="00E95EEC" w:rsidP="00791A6A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občasnih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vzorcev</w:t>
            </w:r>
          </w:p>
        </w:tc>
        <w:tc>
          <w:tcPr>
            <w:tcW w:w="1718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CC90" w14:textId="77777777" w:rsidR="00801967" w:rsidRDefault="00E95EEC" w:rsidP="00791A6A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3489624" w14:textId="5C4CC621" w:rsidR="00E95EEC" w:rsidRPr="00801967" w:rsidRDefault="00E95EEC" w:rsidP="00791A6A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neskladnih</w:t>
            </w:r>
            <w:r w:rsidR="00791A6A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vzorcev</w:t>
            </w:r>
          </w:p>
        </w:tc>
      </w:tr>
      <w:tr w:rsidR="00E95EEC" w:rsidRPr="00801967" w14:paraId="4DA039B4" w14:textId="77777777" w:rsidTr="00791A6A">
        <w:trPr>
          <w:trHeight w:val="113"/>
        </w:trPr>
        <w:tc>
          <w:tcPr>
            <w:tcW w:w="2405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86E0" w14:textId="41C80EEE" w:rsidR="00E95EEC" w:rsidRPr="00801967" w:rsidRDefault="00C278B1" w:rsidP="00E95EEC">
            <w:pPr>
              <w:spacing w:after="0"/>
              <w:ind w:left="12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  <w:r w:rsidR="00E95EEC"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0B6E" w14:textId="31EE0BA3" w:rsidR="00E95EEC" w:rsidRPr="00801967" w:rsidRDefault="00EF3C91" w:rsidP="00E95EEC">
            <w:pPr>
              <w:spacing w:after="0"/>
              <w:ind w:left="13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3C73" w14:textId="24241B8C" w:rsidR="00E95EEC" w:rsidRPr="00801967" w:rsidRDefault="00EF3C91" w:rsidP="00E95EEC">
            <w:pPr>
              <w:spacing w:after="0"/>
              <w:ind w:lef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D82D" w14:textId="28884355" w:rsidR="00E95EEC" w:rsidRPr="00801967" w:rsidRDefault="00EF3C91" w:rsidP="00E95EEC">
            <w:pPr>
              <w:spacing w:after="0"/>
              <w:ind w:left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0C5D" w14:textId="3CC763A5" w:rsidR="00E95EEC" w:rsidRPr="00801967" w:rsidRDefault="00CC2FFD" w:rsidP="00E95EEC">
            <w:pPr>
              <w:spacing w:after="0"/>
              <w:ind w:left="4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/</w:t>
            </w:r>
          </w:p>
        </w:tc>
      </w:tr>
    </w:tbl>
    <w:p w14:paraId="3FF35FA6" w14:textId="25D232D1" w:rsidR="00E95EEC" w:rsidRPr="00801967" w:rsidRDefault="00E95EEC" w:rsidP="00E95EEC">
      <w:pPr>
        <w:spacing w:after="0"/>
        <w:rPr>
          <w:rFonts w:ascii="Arial Narrow" w:hAnsi="Arial Narrow"/>
          <w:sz w:val="16"/>
          <w:szCs w:val="16"/>
        </w:rPr>
      </w:pPr>
      <w:r w:rsidRPr="00801967">
        <w:rPr>
          <w:rFonts w:ascii="Arial Narrow" w:hAnsi="Arial Narrow"/>
          <w:b/>
          <w:bCs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vzorcev; </w:t>
      </w:r>
      <w:r w:rsidRPr="00801967">
        <w:rPr>
          <w:rFonts w:ascii="Arial Narrow" w:hAnsi="Arial Narrow"/>
          <w:b/>
          <w:sz w:val="16"/>
          <w:szCs w:val="16"/>
        </w:rPr>
        <w:t>Redni preskus:</w:t>
      </w:r>
      <w:r w:rsidRPr="00801967">
        <w:rPr>
          <w:rFonts w:ascii="Arial Narrow" w:hAnsi="Arial Narrow"/>
          <w:sz w:val="16"/>
          <w:szCs w:val="16"/>
        </w:rPr>
        <w:t xml:space="preserve"> Okus, temperatura, 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Preostali prosti klor, Vonj, Barva, Motnost, 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37°C</w:t>
      </w:r>
      <w:r w:rsidRPr="00801967">
        <w:rPr>
          <w:rFonts w:ascii="Arial Narrow" w:hAnsi="Arial Narrow"/>
          <w:i/>
          <w:sz w:val="16"/>
          <w:szCs w:val="16"/>
        </w:rPr>
        <w:t xml:space="preserve">;  </w:t>
      </w:r>
      <w:r w:rsidRPr="00801967">
        <w:rPr>
          <w:rFonts w:ascii="Arial Narrow" w:hAnsi="Arial Narrow"/>
          <w:b/>
          <w:sz w:val="16"/>
          <w:szCs w:val="16"/>
        </w:rPr>
        <w:t>Občasni preskus:</w:t>
      </w:r>
      <w:r w:rsidRPr="00801967">
        <w:rPr>
          <w:rFonts w:ascii="Arial Narrow" w:hAnsi="Arial Narrow"/>
          <w:sz w:val="16"/>
          <w:szCs w:val="16"/>
        </w:rPr>
        <w:t xml:space="preserve"> redni preskus z dodatnimi parametri</w:t>
      </w:r>
      <w:r w:rsidR="007E44C7" w:rsidRPr="00801967">
        <w:rPr>
          <w:rFonts w:ascii="Arial Narrow" w:hAnsi="Arial Narrow"/>
          <w:sz w:val="16"/>
          <w:szCs w:val="16"/>
        </w:rPr>
        <w:t xml:space="preserve"> po Uredbi o pitni vodi.</w:t>
      </w:r>
      <w:r w:rsidRPr="00801967">
        <w:rPr>
          <w:rFonts w:ascii="Arial Narrow" w:hAnsi="Arial Narrow"/>
          <w:sz w:val="16"/>
          <w:szCs w:val="16"/>
        </w:rPr>
        <w:t>.</w:t>
      </w:r>
    </w:p>
    <w:p w14:paraId="794C128E" w14:textId="77777777" w:rsidR="00C278B1" w:rsidRPr="007D6001" w:rsidRDefault="00C278B1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76A93AF8" w14:textId="7DC6FCD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3:</w:t>
      </w:r>
      <w:r w:rsidRPr="007D6001">
        <w:rPr>
          <w:rFonts w:ascii="Arial Narrow" w:hAnsi="Arial Narrow"/>
          <w:b/>
          <w:i/>
          <w:sz w:val="22"/>
          <w:szCs w:val="22"/>
        </w:rPr>
        <w:t xml:space="preserve"> </w:t>
      </w:r>
      <w:r w:rsidRPr="007D6001">
        <w:rPr>
          <w:rFonts w:ascii="Arial Narrow" w:hAnsi="Arial Narrow"/>
          <w:sz w:val="22"/>
          <w:szCs w:val="22"/>
        </w:rPr>
        <w:t xml:space="preserve">Pri izvajanju </w:t>
      </w:r>
      <w:r w:rsidR="00CC2FFD" w:rsidRPr="007D6001">
        <w:rPr>
          <w:rFonts w:ascii="Arial Narrow" w:hAnsi="Arial Narrow"/>
          <w:sz w:val="22"/>
          <w:szCs w:val="22"/>
        </w:rPr>
        <w:t xml:space="preserve">državnega </w:t>
      </w:r>
      <w:r w:rsidRPr="007D6001">
        <w:rPr>
          <w:rFonts w:ascii="Arial Narrow" w:hAnsi="Arial Narrow"/>
          <w:sz w:val="22"/>
          <w:szCs w:val="22"/>
        </w:rPr>
        <w:t>nadzora</w:t>
      </w:r>
      <w:r w:rsidR="00CC2FFD" w:rsidRPr="007D6001">
        <w:rPr>
          <w:rFonts w:ascii="Arial Narrow" w:hAnsi="Arial Narrow"/>
          <w:sz w:val="22"/>
          <w:szCs w:val="22"/>
        </w:rPr>
        <w:t xml:space="preserve"> sta bila odvzeta dva vzorca pitne vode. Rezultatov poročil ni mogoče pridobiti.</w:t>
      </w:r>
    </w:p>
    <w:p w14:paraId="59E4F4FC" w14:textId="77777777" w:rsidR="00791A6A" w:rsidRPr="007D6001" w:rsidRDefault="00791A6A" w:rsidP="00E95EEC">
      <w:pPr>
        <w:spacing w:after="0"/>
        <w:rPr>
          <w:rFonts w:ascii="Arial Narrow" w:hAnsi="Arial Narrow"/>
          <w:sz w:val="22"/>
          <w:szCs w:val="22"/>
        </w:rPr>
      </w:pPr>
    </w:p>
    <w:p w14:paraId="22DCFD5F" w14:textId="61947F79" w:rsidR="00E95EEC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 xml:space="preserve">Tabela 4: Notranji nadzor surove vode za leto 2023 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278B1" w:rsidRPr="00801967" w14:paraId="4092B008" w14:textId="77777777" w:rsidTr="00801967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p w14:paraId="12F0F4CA" w14:textId="0795A50D" w:rsidR="00C278B1" w:rsidRPr="00801967" w:rsidRDefault="00C278B1" w:rsidP="00E95EEC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23E251B9" w14:textId="77777777" w:rsidR="00C278B1" w:rsidRPr="00801967" w:rsidRDefault="00C278B1" w:rsidP="00AF67A7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AF029F5" w14:textId="13399A54" w:rsidR="00C278B1" w:rsidRPr="00801967" w:rsidRDefault="00C278B1" w:rsidP="00AF67A7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2199" w14:textId="77777777" w:rsidR="00C278B1" w:rsidRPr="00801967" w:rsidRDefault="00C278B1" w:rsidP="00AF67A7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6F7B5E25" w14:textId="3C65EB71" w:rsidR="00C278B1" w:rsidRPr="00801967" w:rsidRDefault="00C278B1" w:rsidP="00AF67A7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7413" w14:textId="77777777" w:rsidR="00C278B1" w:rsidRPr="00801967" w:rsidRDefault="00C278B1" w:rsidP="00AF67A7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C294254" w14:textId="5F43B25D" w:rsidR="00C278B1" w:rsidRPr="00801967" w:rsidRDefault="00C278B1" w:rsidP="00AF67A7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F0D7" w14:textId="77777777" w:rsidR="00C278B1" w:rsidRPr="00801967" w:rsidRDefault="00C278B1" w:rsidP="00AF67A7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D4C6E8E" w14:textId="50C45EF2" w:rsidR="00C278B1" w:rsidRPr="00801967" w:rsidRDefault="00C278B1" w:rsidP="00C278B1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4A1169BC" w14:textId="77777777" w:rsidR="00C278B1" w:rsidRPr="00801967" w:rsidRDefault="00C278B1" w:rsidP="00AF67A7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4D580422" w14:textId="187B379E" w:rsidR="00C278B1" w:rsidRPr="00801967" w:rsidRDefault="00C278B1" w:rsidP="00AF67A7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278B1" w:rsidRPr="00801967" w14:paraId="52AD8956" w14:textId="77777777" w:rsidTr="00801967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54617A79" w14:textId="15592635" w:rsidR="00C278B1" w:rsidRPr="00801967" w:rsidRDefault="00C278B1" w:rsidP="00801967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3AA447A7" w14:textId="71E78C44" w:rsidR="00C278B1" w:rsidRPr="00801967" w:rsidRDefault="00C278B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A763" w14:textId="53967378" w:rsidR="00C278B1" w:rsidRPr="00801967" w:rsidRDefault="00C278B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5302" w14:textId="0B746ECD" w:rsidR="00C278B1" w:rsidRPr="00801967" w:rsidRDefault="00C278B1" w:rsidP="00E95EEC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D600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6FF4" w14:textId="6FC1ACBC" w:rsidR="00C278B1" w:rsidRPr="00801967" w:rsidRDefault="00C278B1" w:rsidP="00E95EE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3BBFE9FD" w14:textId="21590E53" w:rsidR="00C278B1" w:rsidRPr="00801967" w:rsidRDefault="00C278B1" w:rsidP="00E95EEC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</w:tr>
    </w:tbl>
    <w:p w14:paraId="7DA7303E" w14:textId="319151FB" w:rsidR="00E95EEC" w:rsidRPr="00801967" w:rsidRDefault="00E95EEC" w:rsidP="00E95EEC">
      <w:pPr>
        <w:spacing w:after="0"/>
        <w:rPr>
          <w:rFonts w:ascii="Arial Narrow" w:hAnsi="Arial Narrow"/>
          <w:sz w:val="16"/>
          <w:szCs w:val="16"/>
        </w:rPr>
      </w:pPr>
      <w:bookmarkStart w:id="2" w:name="_Hlk128390371"/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 xml:space="preserve">20 </w:t>
        </w:r>
        <w:bookmarkStart w:id="3" w:name="_Hlk162530623"/>
        <w:r w:rsidRPr="00801967">
          <w:rPr>
            <w:rFonts w:ascii="Arial Narrow" w:hAnsi="Arial Narrow"/>
            <w:sz w:val="16"/>
            <w:szCs w:val="16"/>
          </w:rPr>
          <w:t>°C</w:t>
        </w:r>
      </w:smartTag>
      <w:bookmarkEnd w:id="3"/>
      <w:r w:rsidRPr="00801967">
        <w:rPr>
          <w:rFonts w:ascii="Arial Narrow" w:hAnsi="Arial Narrow"/>
          <w:sz w:val="16"/>
          <w:szCs w:val="16"/>
        </w:rPr>
        <w:t>, Vonj, Barva, Motnost, Amonij, Nitrit, TOC</w:t>
      </w:r>
      <w:r w:rsidR="00C278B1" w:rsidRPr="00801967">
        <w:rPr>
          <w:rFonts w:ascii="Arial Narrow" w:hAnsi="Arial Narrow"/>
          <w:sz w:val="16"/>
          <w:szCs w:val="16"/>
        </w:rPr>
        <w:t>.</w:t>
      </w:r>
    </w:p>
    <w:bookmarkEnd w:id="2"/>
    <w:p w14:paraId="10C9B59C" w14:textId="77777777" w:rsidR="00C278B1" w:rsidRPr="007D6001" w:rsidRDefault="00C278B1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3E46C87E" w14:textId="5226BA9A" w:rsidR="00E95EEC" w:rsidRPr="007D6001" w:rsidRDefault="00E95EEC" w:rsidP="00E95EEC">
      <w:pPr>
        <w:spacing w:after="0"/>
        <w:rPr>
          <w:rFonts w:ascii="Arial Narrow" w:hAnsi="Arial Narrow"/>
          <w:bCs/>
          <w:iCs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4: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iCs/>
          <w:sz w:val="22"/>
          <w:szCs w:val="22"/>
        </w:rPr>
        <w:t>V</w:t>
      </w:r>
      <w:r w:rsidR="00801967" w:rsidRPr="007D6001">
        <w:rPr>
          <w:rFonts w:ascii="Arial Narrow" w:hAnsi="Arial Narrow"/>
          <w:iCs/>
          <w:sz w:val="22"/>
          <w:szCs w:val="22"/>
        </w:rPr>
        <w:t>odni vir</w:t>
      </w:r>
      <w:r w:rsidRPr="007D6001">
        <w:rPr>
          <w:rFonts w:ascii="Arial Narrow" w:hAnsi="Arial Narrow"/>
          <w:iCs/>
          <w:sz w:val="22"/>
          <w:szCs w:val="22"/>
        </w:rPr>
        <w:t xml:space="preserve"> </w:t>
      </w:r>
      <w:r w:rsidR="00C278B1" w:rsidRPr="007D6001">
        <w:rPr>
          <w:rFonts w:ascii="Arial Narrow" w:hAnsi="Arial Narrow"/>
          <w:iCs/>
          <w:sz w:val="22"/>
          <w:szCs w:val="22"/>
        </w:rPr>
        <w:t>Ovčjak</w:t>
      </w:r>
      <w:r w:rsidR="00801967" w:rsidRPr="007D6001">
        <w:rPr>
          <w:rFonts w:ascii="Arial Narrow" w:hAnsi="Arial Narrow"/>
          <w:iCs/>
          <w:sz w:val="22"/>
          <w:szCs w:val="22"/>
        </w:rPr>
        <w:t xml:space="preserve"> je mikrobiološko obremenjen. V vodi so prisotne bakterije fekalnega onesnaženja kot tudi nekateri indikatorski parametri koliformne bakterije, Skupno število mikroorganizmov tako na 22°C kot na 37°C, </w:t>
      </w:r>
      <w:proofErr w:type="spellStart"/>
      <w:r w:rsidR="00CE3DB0" w:rsidRPr="007D6001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="00CE3DB0" w:rsidRPr="007D6001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="00CE3DB0" w:rsidRPr="007D6001">
        <w:rPr>
          <w:rFonts w:ascii="Arial Narrow" w:hAnsi="Arial Narrow"/>
          <w:i/>
          <w:sz w:val="22"/>
          <w:szCs w:val="22"/>
        </w:rPr>
        <w:t>perfringens</w:t>
      </w:r>
      <w:proofErr w:type="spellEnd"/>
      <w:r w:rsidR="00CE3DB0" w:rsidRPr="007D6001">
        <w:rPr>
          <w:rFonts w:ascii="Arial Narrow" w:hAnsi="Arial Narrow"/>
          <w:sz w:val="22"/>
          <w:szCs w:val="22"/>
        </w:rPr>
        <w:t xml:space="preserve">  (vključno s sporami) in motnost</w:t>
      </w:r>
      <w:r w:rsidR="00E41132" w:rsidRPr="007D6001">
        <w:rPr>
          <w:rFonts w:ascii="Arial Narrow" w:hAnsi="Arial Narrow"/>
          <w:sz w:val="22"/>
          <w:szCs w:val="22"/>
        </w:rPr>
        <w:t xml:space="preserve"> ob intenzivnem deževju</w:t>
      </w:r>
      <w:r w:rsidR="00CE3DB0" w:rsidRPr="007D6001">
        <w:rPr>
          <w:rFonts w:ascii="Arial Narrow" w:hAnsi="Arial Narrow"/>
          <w:sz w:val="22"/>
          <w:szCs w:val="22"/>
        </w:rPr>
        <w:t>.</w:t>
      </w:r>
    </w:p>
    <w:p w14:paraId="4F410B76" w14:textId="77777777" w:rsidR="00CE3DB0" w:rsidRPr="007D6001" w:rsidRDefault="00CE3DB0" w:rsidP="00E95EEC">
      <w:pPr>
        <w:spacing w:after="0"/>
        <w:rPr>
          <w:rFonts w:ascii="Arial Narrow" w:hAnsi="Arial Narrow"/>
          <w:b/>
          <w:i/>
          <w:sz w:val="22"/>
          <w:szCs w:val="22"/>
          <w:u w:val="single"/>
        </w:rPr>
      </w:pPr>
    </w:p>
    <w:p w14:paraId="735A5997" w14:textId="093EC4B8" w:rsidR="00CE3DB0" w:rsidRPr="00E41132" w:rsidRDefault="00E95EEC" w:rsidP="00E95EEC">
      <w:pPr>
        <w:spacing w:after="0"/>
        <w:rPr>
          <w:rFonts w:ascii="Arial Narrow" w:hAnsi="Arial Narrow"/>
          <w:b/>
          <w:iCs/>
          <w:sz w:val="22"/>
          <w:szCs w:val="22"/>
        </w:rPr>
      </w:pPr>
      <w:r w:rsidRPr="00E41132">
        <w:rPr>
          <w:rFonts w:ascii="Arial Narrow" w:hAnsi="Arial Narrow"/>
          <w:b/>
          <w:iCs/>
          <w:sz w:val="22"/>
          <w:szCs w:val="22"/>
        </w:rPr>
        <w:t>Tabela 5: Notranji nadzor  pitne vode za leto 2023 po pripravi za posamezno oskrbovalno območje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E3DB0" w:rsidRPr="00801967" w14:paraId="377970DC" w14:textId="77777777" w:rsidTr="006F5540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p w14:paraId="6C2BDC48" w14:textId="77777777" w:rsidR="00CE3DB0" w:rsidRPr="00801967" w:rsidRDefault="00CE3DB0" w:rsidP="006F5540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69AE9BAF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6A976735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45E7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5B098D1A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04A6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8FA24DB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A327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72D3CE7B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42A5312E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565C8C26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E3DB0" w:rsidRPr="00801967" w14:paraId="315C26C8" w14:textId="77777777" w:rsidTr="006F5540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48EB86B5" w14:textId="77777777" w:rsidR="00CE3DB0" w:rsidRPr="00801967" w:rsidRDefault="00CE3DB0" w:rsidP="006F5540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0E9B9EFB" w14:textId="77777777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B2C4" w14:textId="77777777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C9CB" w14:textId="49735DF1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D6001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3A42" w14:textId="77777777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196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3295A15C" w14:textId="77777777" w:rsidR="00CE3DB0" w:rsidRPr="00801967" w:rsidRDefault="00CE3DB0" w:rsidP="006F554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</w:tr>
    </w:tbl>
    <w:p w14:paraId="2FB944D1" w14:textId="06D5A0E5" w:rsidR="00CE3DB0" w:rsidRPr="00801967" w:rsidRDefault="00CE3DB0" w:rsidP="00CE3DB0">
      <w:pPr>
        <w:spacing w:after="0"/>
        <w:rPr>
          <w:rFonts w:ascii="Arial Narrow" w:hAnsi="Arial Narrow"/>
          <w:sz w:val="16"/>
          <w:szCs w:val="16"/>
        </w:rPr>
      </w:pPr>
      <w:bookmarkStart w:id="4" w:name="_Hlk162531082"/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Vonj, Barva, Motnost, Amonij, Nitrit, TOC.</w:t>
      </w:r>
    </w:p>
    <w:bookmarkEnd w:id="4"/>
    <w:p w14:paraId="0367BDB5" w14:textId="77777777" w:rsidR="00CE3DB0" w:rsidRPr="007D6001" w:rsidRDefault="00CE3DB0" w:rsidP="00E95EEC">
      <w:pPr>
        <w:spacing w:after="0"/>
        <w:rPr>
          <w:rFonts w:ascii="Arial Narrow" w:hAnsi="Arial Narrow"/>
          <w:b/>
          <w:sz w:val="22"/>
          <w:szCs w:val="22"/>
          <w:u w:val="single"/>
        </w:rPr>
      </w:pPr>
    </w:p>
    <w:p w14:paraId="0C1EC30A" w14:textId="7634C330" w:rsidR="00E95EEC" w:rsidRPr="007E3F56" w:rsidRDefault="00E95EEC" w:rsidP="00E95EEC">
      <w:pPr>
        <w:spacing w:after="0"/>
        <w:rPr>
          <w:rFonts w:ascii="Arial Narrow" w:hAnsi="Arial Narrow"/>
          <w:bCs/>
          <w:iCs/>
          <w:sz w:val="24"/>
          <w:szCs w:val="24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t>Obrazložitev tabele 5:</w:t>
      </w:r>
      <w:r w:rsidRPr="007D6001">
        <w:rPr>
          <w:rFonts w:ascii="Arial Narrow" w:hAnsi="Arial Narrow"/>
          <w:b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bCs/>
          <w:sz w:val="22"/>
          <w:szCs w:val="22"/>
        </w:rPr>
        <w:t>Odvzeti vzorec po</w:t>
      </w:r>
      <w:r w:rsidR="00CE3DB0" w:rsidRPr="007D6001">
        <w:rPr>
          <w:rFonts w:ascii="Arial Narrow" w:hAnsi="Arial Narrow"/>
          <w:b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bCs/>
          <w:sz w:val="22"/>
          <w:szCs w:val="22"/>
        </w:rPr>
        <w:t>pripravi pitne vode je bil skladen z Uredbo pitne vode. Presežen je bil</w:t>
      </w:r>
      <w:r w:rsidR="00E41132" w:rsidRPr="007D6001">
        <w:rPr>
          <w:rFonts w:ascii="Arial Narrow" w:hAnsi="Arial Narrow"/>
          <w:bCs/>
          <w:sz w:val="22"/>
          <w:szCs w:val="22"/>
        </w:rPr>
        <w:t xml:space="preserve"> le</w:t>
      </w:r>
      <w:r w:rsidR="00CE3DB0">
        <w:rPr>
          <w:rFonts w:ascii="Arial Narrow" w:hAnsi="Arial Narrow"/>
          <w:bCs/>
          <w:sz w:val="24"/>
          <w:szCs w:val="24"/>
        </w:rPr>
        <w:t xml:space="preserve"> </w:t>
      </w:r>
      <w:r w:rsidR="00CE3DB0" w:rsidRPr="007D6001">
        <w:rPr>
          <w:rFonts w:ascii="Arial Narrow" w:hAnsi="Arial Narrow"/>
          <w:bCs/>
          <w:sz w:val="22"/>
          <w:szCs w:val="22"/>
        </w:rPr>
        <w:t>indikatorski parameter motnosti.</w:t>
      </w:r>
      <w:r w:rsidR="00CE3DB0" w:rsidRPr="00CE3DB0">
        <w:rPr>
          <w:rFonts w:ascii="Arial Narrow" w:hAnsi="Arial Narrow"/>
          <w:bCs/>
          <w:sz w:val="24"/>
          <w:szCs w:val="24"/>
        </w:rPr>
        <w:t xml:space="preserve"> </w:t>
      </w:r>
    </w:p>
    <w:p w14:paraId="7F55C059" w14:textId="77777777" w:rsidR="007D6001" w:rsidRDefault="007D6001" w:rsidP="00E95EEC">
      <w:pPr>
        <w:spacing w:after="0"/>
        <w:rPr>
          <w:rFonts w:ascii="Arial Narrow" w:hAnsi="Arial Narrow"/>
          <w:b/>
          <w:sz w:val="22"/>
          <w:szCs w:val="22"/>
        </w:rPr>
      </w:pPr>
      <w:bookmarkStart w:id="5" w:name="_Hlk160453466"/>
    </w:p>
    <w:p w14:paraId="542B7851" w14:textId="24EEFC67" w:rsidR="00E95EEC" w:rsidRPr="00E41132" w:rsidRDefault="00E95EEC" w:rsidP="00E95EEC">
      <w:pPr>
        <w:spacing w:after="0"/>
        <w:rPr>
          <w:rFonts w:ascii="Arial Narrow" w:hAnsi="Arial Narrow"/>
          <w:b/>
          <w:i/>
          <w:iCs/>
          <w:sz w:val="22"/>
          <w:szCs w:val="22"/>
        </w:rPr>
      </w:pPr>
      <w:r w:rsidRPr="00E41132">
        <w:rPr>
          <w:rFonts w:ascii="Arial Narrow" w:hAnsi="Arial Narrow"/>
          <w:b/>
          <w:sz w:val="22"/>
          <w:szCs w:val="22"/>
        </w:rPr>
        <w:t>T</w:t>
      </w:r>
      <w:r w:rsidRPr="00E41132">
        <w:rPr>
          <w:rFonts w:ascii="Arial Narrow" w:hAnsi="Arial Narrow"/>
          <w:b/>
          <w:iCs/>
          <w:sz w:val="22"/>
          <w:szCs w:val="22"/>
        </w:rPr>
        <w:t xml:space="preserve">abela </w:t>
      </w:r>
      <w:r w:rsidR="007E44C7" w:rsidRPr="00E41132">
        <w:rPr>
          <w:rFonts w:ascii="Arial Narrow" w:hAnsi="Arial Narrow"/>
          <w:b/>
          <w:iCs/>
          <w:sz w:val="22"/>
          <w:szCs w:val="22"/>
        </w:rPr>
        <w:t>6</w:t>
      </w:r>
      <w:r w:rsidRPr="00E41132">
        <w:rPr>
          <w:rFonts w:ascii="Arial Narrow" w:hAnsi="Arial Narrow"/>
          <w:b/>
          <w:iCs/>
          <w:sz w:val="22"/>
          <w:szCs w:val="22"/>
        </w:rPr>
        <w:t>: Notranji nadzor  pitne vode za leto 2023 po oskrbovalnih območjih na omrežju in pri uporabniku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408"/>
        <w:gridCol w:w="1143"/>
        <w:gridCol w:w="1276"/>
        <w:gridCol w:w="1276"/>
        <w:gridCol w:w="1938"/>
      </w:tblGrid>
      <w:tr w:rsidR="00CE3DB0" w:rsidRPr="00801967" w14:paraId="6082C8E2" w14:textId="77777777" w:rsidTr="006F5540">
        <w:trPr>
          <w:cantSplit/>
          <w:trHeight w:val="51"/>
          <w:tblHeader/>
        </w:trPr>
        <w:tc>
          <w:tcPr>
            <w:tcW w:w="1980" w:type="dxa"/>
            <w:shd w:val="clear" w:color="auto" w:fill="C6D9F1"/>
          </w:tcPr>
          <w:bookmarkEnd w:id="5"/>
          <w:p w14:paraId="63010A96" w14:textId="77777777" w:rsidR="00CE3DB0" w:rsidRPr="00801967" w:rsidRDefault="00CE3DB0" w:rsidP="006F5540">
            <w:pPr>
              <w:spacing w:after="0"/>
              <w:ind w:left="122" w:right="289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Ime OO</w:t>
            </w:r>
          </w:p>
        </w:tc>
        <w:tc>
          <w:tcPr>
            <w:tcW w:w="1408" w:type="dxa"/>
            <w:shd w:val="clear" w:color="auto" w:fill="C6D9F1"/>
            <w:vAlign w:val="center"/>
          </w:tcPr>
          <w:p w14:paraId="3A000624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2DF87144" w14:textId="77777777" w:rsidR="00CE3DB0" w:rsidRPr="00801967" w:rsidRDefault="00CE3DB0" w:rsidP="006F5540">
            <w:pPr>
              <w:spacing w:after="0"/>
              <w:ind w:left="-1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vseh vzorcev</w:t>
            </w:r>
          </w:p>
        </w:tc>
        <w:tc>
          <w:tcPr>
            <w:tcW w:w="1143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FD8B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(N)</w:t>
            </w:r>
          </w:p>
          <w:p w14:paraId="2C948E0C" w14:textId="77777777" w:rsidR="00CE3DB0" w:rsidRPr="00801967" w:rsidRDefault="00CE3DB0" w:rsidP="006F5540">
            <w:pPr>
              <w:spacing w:after="0"/>
              <w:ind w:left="-1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1FF3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74892F5" w14:textId="77777777" w:rsidR="00CE3DB0" w:rsidRPr="00801967" w:rsidRDefault="00CE3DB0" w:rsidP="006F5540">
            <w:pPr>
              <w:spacing w:after="0"/>
              <w:ind w:right="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MB</w:t>
            </w:r>
          </w:p>
        </w:tc>
        <w:tc>
          <w:tcPr>
            <w:tcW w:w="1276" w:type="dxa"/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8722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3E5F2427" w14:textId="77777777" w:rsidR="00CE3DB0" w:rsidRPr="00801967" w:rsidRDefault="00CE3DB0" w:rsidP="006F5540">
            <w:pPr>
              <w:spacing w:after="0"/>
              <w:ind w:left="-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redna KEM</w:t>
            </w:r>
          </w:p>
        </w:tc>
        <w:tc>
          <w:tcPr>
            <w:tcW w:w="1938" w:type="dxa"/>
            <w:shd w:val="clear" w:color="auto" w:fill="C6D9F1"/>
            <w:vAlign w:val="center"/>
          </w:tcPr>
          <w:p w14:paraId="62FACF4C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(N) </w:t>
            </w:r>
          </w:p>
          <w:p w14:paraId="4AEF7C5D" w14:textId="77777777" w:rsidR="00CE3DB0" w:rsidRPr="00801967" w:rsidRDefault="00CE3DB0" w:rsidP="006F5540">
            <w:pPr>
              <w:spacing w:after="0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neskladni redna KEM</w:t>
            </w:r>
          </w:p>
        </w:tc>
      </w:tr>
      <w:tr w:rsidR="00CE3DB0" w:rsidRPr="00801967" w14:paraId="42C7DF02" w14:textId="77777777" w:rsidTr="0069044F">
        <w:trPr>
          <w:trHeight w:val="51"/>
          <w:tblHeader/>
        </w:trPr>
        <w:tc>
          <w:tcPr>
            <w:tcW w:w="1980" w:type="dxa"/>
            <w:shd w:val="clear" w:color="auto" w:fill="C6D9F1"/>
            <w:vAlign w:val="center"/>
          </w:tcPr>
          <w:p w14:paraId="146182C9" w14:textId="77777777" w:rsidR="00CE3DB0" w:rsidRPr="00801967" w:rsidRDefault="00CE3DB0" w:rsidP="00CE3DB0">
            <w:pPr>
              <w:spacing w:after="0"/>
              <w:ind w:left="134" w:right="133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967">
              <w:rPr>
                <w:rFonts w:ascii="Arial Narrow" w:hAnsi="Arial Narrow"/>
                <w:b/>
                <w:bCs/>
                <w:sz w:val="20"/>
                <w:szCs w:val="20"/>
              </w:rPr>
              <w:t>Šmihel pod Nanosom</w:t>
            </w:r>
          </w:p>
        </w:tc>
        <w:tc>
          <w:tcPr>
            <w:tcW w:w="1408" w:type="dxa"/>
            <w:shd w:val="clear" w:color="auto" w:fill="C6D9F1"/>
          </w:tcPr>
          <w:p w14:paraId="7BE31615" w14:textId="2199EAF6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2541" w14:textId="061ED1C6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911BF" w14:textId="2DE2EBE6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A8BC8" w14:textId="13F091D1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938" w:type="dxa"/>
            <w:shd w:val="clear" w:color="auto" w:fill="FFFFFF"/>
          </w:tcPr>
          <w:p w14:paraId="03111E66" w14:textId="4528E863" w:rsidR="00CE3DB0" w:rsidRPr="00801967" w:rsidRDefault="00CE3DB0" w:rsidP="00CE3DB0">
            <w:pPr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C26E3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30C54248" w14:textId="1A8CA365" w:rsidR="007D6001" w:rsidRDefault="00CE3DB0" w:rsidP="00E95EEC">
      <w:pPr>
        <w:spacing w:after="0"/>
        <w:rPr>
          <w:rFonts w:ascii="Arial Narrow" w:hAnsi="Arial Narrow"/>
          <w:sz w:val="16"/>
          <w:szCs w:val="16"/>
        </w:rPr>
      </w:pPr>
      <w:r w:rsidRPr="00801967">
        <w:rPr>
          <w:rFonts w:ascii="Arial Narrow" w:hAnsi="Arial Narrow"/>
          <w:b/>
          <w:sz w:val="16"/>
          <w:szCs w:val="16"/>
        </w:rPr>
        <w:t>Legenda: (N):</w:t>
      </w:r>
      <w:r w:rsidRPr="00801967">
        <w:rPr>
          <w:rFonts w:ascii="Arial Narrow" w:hAnsi="Arial Narrow"/>
          <w:sz w:val="16"/>
          <w:szCs w:val="16"/>
        </w:rPr>
        <w:t xml:space="preserve"> število vzorcev</w:t>
      </w:r>
      <w:r w:rsidRPr="00801967">
        <w:rPr>
          <w:rFonts w:ascii="Arial Narrow" w:hAnsi="Arial Narrow"/>
          <w:b/>
          <w:sz w:val="16"/>
          <w:szCs w:val="16"/>
        </w:rPr>
        <w:t xml:space="preserve">; občasna MB: </w:t>
      </w:r>
      <w:r w:rsidRPr="00801967">
        <w:rPr>
          <w:rFonts w:ascii="Arial Narrow" w:hAnsi="Arial Narrow"/>
          <w:sz w:val="16"/>
          <w:szCs w:val="16"/>
        </w:rPr>
        <w:t>Koliformne bakterije,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Escherichia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coli</w:t>
      </w:r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sz w:val="16"/>
          <w:szCs w:val="16"/>
        </w:rPr>
        <w:t>Enterokoki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Clostridium</w:t>
      </w:r>
      <w:proofErr w:type="spellEnd"/>
      <w:r w:rsidRPr="00801967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01967">
        <w:rPr>
          <w:rFonts w:ascii="Arial Narrow" w:hAnsi="Arial Narrow"/>
          <w:i/>
          <w:sz w:val="16"/>
          <w:szCs w:val="16"/>
        </w:rPr>
        <w:t>perfringens</w:t>
      </w:r>
      <w:proofErr w:type="spellEnd"/>
      <w:r w:rsidRPr="00801967">
        <w:rPr>
          <w:rFonts w:ascii="Arial Narrow" w:hAnsi="Arial Narrow"/>
          <w:sz w:val="16"/>
          <w:szCs w:val="16"/>
        </w:rPr>
        <w:t xml:space="preserve">  (vključno s sporami), Število kolonij pri </w:t>
      </w:r>
      <w:smartTag w:uri="urn:schemas-microsoft-com:office:smarttags" w:element="metricconverter">
        <w:smartTagPr>
          <w:attr w:name="ProductID" w:val="22°C"/>
        </w:smartTagPr>
        <w:r w:rsidRPr="00801967">
          <w:rPr>
            <w:rFonts w:ascii="Arial Narrow" w:hAnsi="Arial Narrow"/>
            <w:sz w:val="16"/>
            <w:szCs w:val="16"/>
          </w:rPr>
          <w:t>22°C</w:t>
        </w:r>
      </w:smartTag>
      <w:r w:rsidRPr="00801967">
        <w:rPr>
          <w:rFonts w:ascii="Arial Narrow" w:hAnsi="Arial Narrow"/>
          <w:sz w:val="16"/>
          <w:szCs w:val="16"/>
        </w:rPr>
        <w:t xml:space="preserve"> in </w:t>
      </w:r>
      <w:smartTag w:uri="urn:schemas-microsoft-com:office:smarttags" w:element="metricconverter">
        <w:smartTagPr>
          <w:attr w:name="ProductID" w:val="37°C"/>
        </w:smartTagPr>
        <w:r w:rsidRPr="00801967">
          <w:rPr>
            <w:rFonts w:ascii="Arial Narrow" w:hAnsi="Arial Narrow"/>
            <w:sz w:val="16"/>
            <w:szCs w:val="16"/>
          </w:rPr>
          <w:t>37°C</w:t>
        </w:r>
      </w:smartTag>
      <w:r w:rsidRPr="00801967">
        <w:rPr>
          <w:rFonts w:ascii="Arial Narrow" w:hAnsi="Arial Narrow"/>
          <w:sz w:val="16"/>
          <w:szCs w:val="16"/>
        </w:rPr>
        <w:t xml:space="preserve">; </w:t>
      </w:r>
      <w:r w:rsidRPr="00801967">
        <w:rPr>
          <w:rFonts w:ascii="Arial Narrow" w:hAnsi="Arial Narrow"/>
          <w:b/>
          <w:sz w:val="16"/>
          <w:szCs w:val="16"/>
        </w:rPr>
        <w:t>redna KEM:</w:t>
      </w:r>
      <w:r w:rsidRPr="00801967">
        <w:rPr>
          <w:rFonts w:ascii="Arial Narrow" w:hAnsi="Arial Narrow"/>
          <w:i/>
          <w:sz w:val="16"/>
          <w:szCs w:val="16"/>
        </w:rPr>
        <w:t xml:space="preserve"> </w:t>
      </w:r>
      <w:r w:rsidRPr="00801967">
        <w:rPr>
          <w:rFonts w:ascii="Arial Narrow" w:hAnsi="Arial Narrow"/>
          <w:sz w:val="16"/>
          <w:szCs w:val="16"/>
        </w:rPr>
        <w:t xml:space="preserve">pH vrednost, Električna prevodnost pri </w:t>
      </w:r>
      <w:smartTag w:uri="urn:schemas-microsoft-com:office:smarttags" w:element="metricconverter">
        <w:smartTagPr>
          <w:attr w:name="ProductID" w:val="20 °C"/>
        </w:smartTagPr>
        <w:r w:rsidRPr="00801967">
          <w:rPr>
            <w:rFonts w:ascii="Arial Narrow" w:hAnsi="Arial Narrow"/>
            <w:sz w:val="16"/>
            <w:szCs w:val="16"/>
          </w:rPr>
          <w:t>20 °C</w:t>
        </w:r>
      </w:smartTag>
      <w:r w:rsidRPr="00801967">
        <w:rPr>
          <w:rFonts w:ascii="Arial Narrow" w:hAnsi="Arial Narrow"/>
          <w:sz w:val="16"/>
          <w:szCs w:val="16"/>
        </w:rPr>
        <w:t>, Vonj, Barva, Motnost, Amonij, Nitrit, TOC</w:t>
      </w:r>
      <w:r>
        <w:rPr>
          <w:rFonts w:ascii="Arial Narrow" w:hAnsi="Arial Narrow"/>
          <w:sz w:val="16"/>
          <w:szCs w:val="16"/>
        </w:rPr>
        <w:t>/</w:t>
      </w:r>
      <w:proofErr w:type="spellStart"/>
      <w:r>
        <w:rPr>
          <w:rFonts w:ascii="Arial Narrow" w:hAnsi="Arial Narrow"/>
          <w:sz w:val="16"/>
          <w:szCs w:val="16"/>
        </w:rPr>
        <w:t>oksidativnost</w:t>
      </w:r>
      <w:proofErr w:type="spellEnd"/>
      <w:r w:rsidRPr="00801967">
        <w:rPr>
          <w:rFonts w:ascii="Arial Narrow" w:hAnsi="Arial Narrow"/>
          <w:sz w:val="16"/>
          <w:szCs w:val="16"/>
        </w:rPr>
        <w:t>.</w:t>
      </w:r>
    </w:p>
    <w:p w14:paraId="5EF0A537" w14:textId="77777777" w:rsidR="007D6001" w:rsidRPr="007D6001" w:rsidRDefault="007D6001" w:rsidP="00E95EEC">
      <w:pPr>
        <w:spacing w:after="0"/>
        <w:rPr>
          <w:rFonts w:ascii="Arial Narrow" w:hAnsi="Arial Narrow"/>
          <w:sz w:val="16"/>
          <w:szCs w:val="16"/>
        </w:rPr>
      </w:pPr>
    </w:p>
    <w:p w14:paraId="4303DEB0" w14:textId="469DDA1C" w:rsidR="008B373E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Obrazložitev tabele </w:t>
      </w:r>
      <w:r w:rsidR="00CE3DB0" w:rsidRPr="007D6001">
        <w:rPr>
          <w:rFonts w:ascii="Arial Narrow" w:hAnsi="Arial Narrow"/>
          <w:b/>
          <w:sz w:val="22"/>
          <w:szCs w:val="22"/>
          <w:u w:val="single"/>
        </w:rPr>
        <w:t>6</w:t>
      </w:r>
      <w:r w:rsidRPr="007D6001">
        <w:rPr>
          <w:rFonts w:ascii="Arial Narrow" w:hAnsi="Arial Narrow"/>
          <w:b/>
          <w:sz w:val="22"/>
          <w:szCs w:val="22"/>
          <w:u w:val="single"/>
        </w:rPr>
        <w:t>:</w:t>
      </w:r>
      <w:r w:rsidRPr="007D6001">
        <w:rPr>
          <w:rFonts w:ascii="Arial Narrow" w:hAnsi="Arial Narrow"/>
          <w:b/>
          <w:i/>
          <w:sz w:val="22"/>
          <w:szCs w:val="22"/>
        </w:rPr>
        <w:t xml:space="preserve"> </w:t>
      </w:r>
      <w:r w:rsidR="00CE3DB0" w:rsidRPr="007D6001">
        <w:rPr>
          <w:rFonts w:ascii="Arial Narrow" w:hAnsi="Arial Narrow"/>
          <w:sz w:val="22"/>
          <w:szCs w:val="22"/>
        </w:rPr>
        <w:t>Na omrežju v letu 2023 ni bilo odvzetih vzorcev pitne vode.</w:t>
      </w:r>
    </w:p>
    <w:p w14:paraId="430976B5" w14:textId="77777777" w:rsidR="00CE3DB0" w:rsidRPr="007D6001" w:rsidRDefault="00CE3DB0" w:rsidP="00E95EEC">
      <w:pPr>
        <w:spacing w:after="0"/>
        <w:rPr>
          <w:rFonts w:ascii="Arial Narrow" w:hAnsi="Arial Narrow"/>
          <w:sz w:val="22"/>
          <w:szCs w:val="22"/>
        </w:rPr>
      </w:pPr>
      <w:bookmarkStart w:id="6" w:name="_Hlk97276637"/>
    </w:p>
    <w:p w14:paraId="37D5B87B" w14:textId="531B0CF5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t xml:space="preserve">V letu 2023 </w:t>
      </w:r>
      <w:r w:rsidR="00CE3DB0" w:rsidRPr="007D6001">
        <w:rPr>
          <w:rFonts w:ascii="Arial Narrow" w:hAnsi="Arial Narrow"/>
          <w:sz w:val="22"/>
          <w:szCs w:val="22"/>
        </w:rPr>
        <w:t>spomladi se je na VS Šmihel pod nanosom uvedlo pripravo pitne vode z filtracijo in UV dezinfekcijo.  Sistem je bil v letu 2023 v poskusnem obratovanju. Analitika vzorčenja v januarju 2024 kaže na uspešno investicijo saj so bili odvzeti vzorci skladni z zahtevami Uredbe o pitni vodi.</w:t>
      </w:r>
    </w:p>
    <w:bookmarkEnd w:id="6"/>
    <w:p w14:paraId="41113D4A" w14:textId="77777777" w:rsidR="00E95EEC" w:rsidRPr="007D6001" w:rsidRDefault="00E95EEC" w:rsidP="00E95EEC">
      <w:pPr>
        <w:spacing w:after="0"/>
        <w:rPr>
          <w:rFonts w:ascii="Arial Narrow" w:hAnsi="Arial Narrow"/>
          <w:sz w:val="22"/>
          <w:szCs w:val="22"/>
        </w:rPr>
      </w:pPr>
    </w:p>
    <w:p w14:paraId="393996FC" w14:textId="00CCFC2E" w:rsidR="00E95EEC" w:rsidRPr="007D6001" w:rsidRDefault="00636EC4" w:rsidP="00E95EEC">
      <w:pPr>
        <w:spacing w:after="0"/>
        <w:rPr>
          <w:rFonts w:ascii="Arial Narrow" w:hAnsi="Arial Narrow"/>
          <w:sz w:val="22"/>
          <w:szCs w:val="22"/>
        </w:rPr>
      </w:pPr>
      <w:r w:rsidRPr="007D6001">
        <w:rPr>
          <w:rFonts w:ascii="Arial Narrow" w:hAnsi="Arial Narrow"/>
          <w:sz w:val="22"/>
          <w:szCs w:val="22"/>
        </w:rPr>
        <w:t>Posamezniki</w:t>
      </w:r>
      <w:r w:rsidR="00E95EEC" w:rsidRPr="007D6001">
        <w:rPr>
          <w:rFonts w:ascii="Arial Narrow" w:hAnsi="Arial Narrow"/>
          <w:sz w:val="22"/>
          <w:szCs w:val="22"/>
        </w:rPr>
        <w:t xml:space="preserve"> </w:t>
      </w:r>
      <w:r w:rsidR="00E41132" w:rsidRPr="007D6001">
        <w:rPr>
          <w:rFonts w:ascii="Arial Narrow" w:hAnsi="Arial Narrow"/>
          <w:sz w:val="22"/>
          <w:szCs w:val="22"/>
        </w:rPr>
        <w:t xml:space="preserve">bodo </w:t>
      </w:r>
      <w:r w:rsidR="00E95EEC" w:rsidRPr="007D6001">
        <w:rPr>
          <w:rFonts w:ascii="Arial Narrow" w:hAnsi="Arial Narrow"/>
          <w:sz w:val="22"/>
          <w:szCs w:val="22"/>
        </w:rPr>
        <w:t>lahko dostop</w:t>
      </w:r>
      <w:r w:rsidR="00E41132" w:rsidRPr="007D6001">
        <w:rPr>
          <w:rFonts w:ascii="Arial Narrow" w:hAnsi="Arial Narrow"/>
          <w:sz w:val="22"/>
          <w:szCs w:val="22"/>
        </w:rPr>
        <w:t>ali</w:t>
      </w:r>
      <w:r w:rsidR="00E95EEC" w:rsidRPr="007D6001">
        <w:rPr>
          <w:rFonts w:ascii="Arial Narrow" w:hAnsi="Arial Narrow"/>
          <w:sz w:val="22"/>
          <w:szCs w:val="22"/>
        </w:rPr>
        <w:t xml:space="preserve"> do informacij za uporabnike, ki niso posebej opredeljene v tem letnem poročilu in so zahtevane v 18. členu in prilogi 4 Uredbe o pitni vodi </w:t>
      </w:r>
      <w:r w:rsidR="00E41132" w:rsidRPr="007D6001">
        <w:rPr>
          <w:rFonts w:ascii="Arial Narrow" w:hAnsi="Arial Narrow"/>
          <w:sz w:val="22"/>
          <w:szCs w:val="22"/>
        </w:rPr>
        <w:t xml:space="preserve">v naslednjem letnem poročilu ko se bo zahtevane aktivnosti realiziralo. </w:t>
      </w:r>
    </w:p>
    <w:tbl>
      <w:tblPr>
        <w:tblStyle w:val="Tabelamrea"/>
        <w:tblpPr w:leftFromText="141" w:rightFromText="141" w:vertAnchor="text" w:horzAnchor="margin" w:tblpY="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28"/>
      </w:tblGrid>
      <w:tr w:rsidR="00E11180" w:rsidRPr="007D6001" w14:paraId="1C4ADC35" w14:textId="77777777" w:rsidTr="00E11180">
        <w:tc>
          <w:tcPr>
            <w:tcW w:w="6232" w:type="dxa"/>
          </w:tcPr>
          <w:p w14:paraId="307755E8" w14:textId="47AC494E" w:rsidR="00E11180" w:rsidRPr="007D6001" w:rsidRDefault="00E41132" w:rsidP="00E11180">
            <w:pPr>
              <w:spacing w:after="0"/>
              <w:ind w:left="-11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D6001">
              <w:rPr>
                <w:rFonts w:ascii="Arial Narrow" w:hAnsi="Arial Narrow"/>
                <w:sz w:val="22"/>
                <w:szCs w:val="22"/>
              </w:rPr>
              <w:t>Igor Urh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>,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ab/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br/>
            </w:r>
            <w:r w:rsidRPr="007D6001">
              <w:rPr>
                <w:rFonts w:ascii="Arial Narrow" w:hAnsi="Arial Narrow"/>
                <w:sz w:val="22"/>
                <w:szCs w:val="22"/>
              </w:rPr>
              <w:t>predsednik odbora lokalnega vodovoda</w:t>
            </w:r>
            <w:r w:rsidR="00E11180" w:rsidRPr="007D60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</w:tcPr>
          <w:p w14:paraId="6D276B43" w14:textId="37851745" w:rsidR="00E11180" w:rsidRPr="007D6001" w:rsidRDefault="00E11180" w:rsidP="00E11180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7A26FF" w14:textId="77777777" w:rsidR="00E95EEC" w:rsidRPr="00C278B1" w:rsidRDefault="00E95EEC" w:rsidP="00AC4D3C">
      <w:pPr>
        <w:spacing w:after="0"/>
        <w:rPr>
          <w:rFonts w:ascii="Arial Narrow" w:hAnsi="Arial Narrow"/>
          <w:sz w:val="24"/>
          <w:szCs w:val="24"/>
        </w:rPr>
      </w:pPr>
    </w:p>
    <w:sectPr w:rsidR="00E95EEC" w:rsidRPr="00C278B1" w:rsidSect="009D162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1418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4E68" w14:textId="77777777" w:rsidR="009D162B" w:rsidRDefault="009D162B" w:rsidP="0094353A">
      <w:pPr>
        <w:spacing w:after="0" w:line="240" w:lineRule="auto"/>
      </w:pPr>
      <w:r>
        <w:separator/>
      </w:r>
    </w:p>
  </w:endnote>
  <w:endnote w:type="continuationSeparator" w:id="0">
    <w:p w14:paraId="3A4FD5FD" w14:textId="77777777" w:rsidR="009D162B" w:rsidRDefault="009D162B" w:rsidP="0094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38B6" w14:textId="45059AF9" w:rsidR="001916D9" w:rsidRDefault="001916D9" w:rsidP="009B1D52">
    <w:pPr>
      <w:pStyle w:val="Noga"/>
      <w:ind w:left="851" w:hanging="851"/>
      <w:jc w:val="center"/>
    </w:pPr>
  </w:p>
  <w:p w14:paraId="520F4EE5" w14:textId="77777777" w:rsidR="001916D9" w:rsidRDefault="001916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3D322" w14:textId="77777777" w:rsidR="009D162B" w:rsidRDefault="009D162B" w:rsidP="0094353A">
      <w:pPr>
        <w:spacing w:after="0" w:line="240" w:lineRule="auto"/>
      </w:pPr>
      <w:bookmarkStart w:id="0" w:name="_Hlk160542555"/>
      <w:bookmarkEnd w:id="0"/>
      <w:r>
        <w:separator/>
      </w:r>
    </w:p>
  </w:footnote>
  <w:footnote w:type="continuationSeparator" w:id="0">
    <w:p w14:paraId="7A7F1DB6" w14:textId="77777777" w:rsidR="009D162B" w:rsidRDefault="009D162B" w:rsidP="0094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C054" w14:textId="77777777" w:rsidR="001916D9" w:rsidRDefault="00000000">
    <w:pPr>
      <w:pStyle w:val="Glava"/>
    </w:pPr>
    <w:r>
      <w:rPr>
        <w:noProof/>
      </w:rPr>
      <w:pict w14:anchorId="51C54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32813" o:spid="_x0000_s1039" type="#_x0000_t75" style="position:absolute;left:0;text-align:left;margin-left:0;margin-top:0;width:1125pt;height:1592.25pt;z-index:-251657216;mso-position-horizontal:center;mso-position-horizontal-relative:margin;mso-position-vertical:center;mso-position-vertical-relative:margin" o:allowincell="f">
          <v:imagedata r:id="rId1" o:title="dopisni-list_konec_za-word_brez-rdeč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2E3F" w14:textId="43CB07C7" w:rsidR="001916D9" w:rsidRDefault="001916D9" w:rsidP="0094353A">
    <w:pPr>
      <w:pStyle w:val="Glava"/>
      <w:ind w:left="-142" w:hanging="1275"/>
    </w:pPr>
  </w:p>
  <w:p w14:paraId="2885FACA" w14:textId="59F91E20" w:rsidR="001916D9" w:rsidRDefault="001916D9" w:rsidP="009B1D52">
    <w:pPr>
      <w:pStyle w:val="Glava"/>
      <w:ind w:hanging="709"/>
      <w:jc w:val="center"/>
    </w:pPr>
  </w:p>
  <w:p w14:paraId="36F2E383" w14:textId="77777777" w:rsidR="001916D9" w:rsidRDefault="001916D9" w:rsidP="004723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55A4" w14:textId="03172B23" w:rsidR="001916D9" w:rsidRDefault="00000000" w:rsidP="00F7179F">
    <w:pPr>
      <w:pStyle w:val="Glava"/>
      <w:ind w:left="851" w:hanging="851"/>
      <w:jc w:val="left"/>
    </w:pPr>
    <w:r>
      <w:rPr>
        <w:noProof/>
      </w:rPr>
      <w:pict w14:anchorId="4F4FE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32814" o:spid="_x0000_s1040" type="#_x0000_t75" style="position:absolute;left:0;text-align:left;margin-left:-70.1pt;margin-top:-152.9pt;width:595pt;height:842.1pt;z-index:-251656192;mso-position-horizontal-relative:margin;mso-position-vertical-relative:margin" o:allowincell="f">
          <v:imagedata r:id="rId1" o:title="dopisni-list_konec_za-word_brez-rdeč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62A00"/>
    <w:multiLevelType w:val="hybridMultilevel"/>
    <w:tmpl w:val="C1A46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BE5"/>
    <w:multiLevelType w:val="hybridMultilevel"/>
    <w:tmpl w:val="37A29D0A"/>
    <w:lvl w:ilvl="0" w:tplc="003094D8">
      <w:start w:val="1"/>
      <w:numFmt w:val="decimal"/>
      <w:pStyle w:val="Kazalovsebine1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A6234"/>
    <w:multiLevelType w:val="hybridMultilevel"/>
    <w:tmpl w:val="6C429C1A"/>
    <w:lvl w:ilvl="0" w:tplc="0424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1E7B161C"/>
    <w:multiLevelType w:val="hybridMultilevel"/>
    <w:tmpl w:val="8014F4B6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4"/>
      </w:rPr>
    </w:lvl>
    <w:lvl w:ilvl="1" w:tplc="0424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393652F"/>
    <w:multiLevelType w:val="hybridMultilevel"/>
    <w:tmpl w:val="0002A8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76C"/>
    <w:multiLevelType w:val="hybridMultilevel"/>
    <w:tmpl w:val="599AE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0799"/>
    <w:multiLevelType w:val="multilevel"/>
    <w:tmpl w:val="722A594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BB3082C"/>
    <w:multiLevelType w:val="multilevel"/>
    <w:tmpl w:val="4D12449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4370356"/>
    <w:multiLevelType w:val="hybridMultilevel"/>
    <w:tmpl w:val="A496B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16F7"/>
    <w:multiLevelType w:val="hybridMultilevel"/>
    <w:tmpl w:val="B2DACBC6"/>
    <w:lvl w:ilvl="0" w:tplc="2854925C">
      <w:start w:val="1"/>
      <w:numFmt w:val="decimal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2181"/>
    <w:multiLevelType w:val="hybridMultilevel"/>
    <w:tmpl w:val="E3E0CBE4"/>
    <w:lvl w:ilvl="0" w:tplc="9E20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3589">
    <w:abstractNumId w:val="7"/>
  </w:num>
  <w:num w:numId="2" w16cid:durableId="210117692">
    <w:abstractNumId w:val="6"/>
  </w:num>
  <w:num w:numId="3" w16cid:durableId="1476608161">
    <w:abstractNumId w:val="7"/>
  </w:num>
  <w:num w:numId="4" w16cid:durableId="1611862556">
    <w:abstractNumId w:val="6"/>
  </w:num>
  <w:num w:numId="5" w16cid:durableId="1057051593">
    <w:abstractNumId w:val="2"/>
  </w:num>
  <w:num w:numId="6" w16cid:durableId="1574386987">
    <w:abstractNumId w:val="3"/>
  </w:num>
  <w:num w:numId="7" w16cid:durableId="1576548642">
    <w:abstractNumId w:val="3"/>
  </w:num>
  <w:num w:numId="8" w16cid:durableId="1297367844">
    <w:abstractNumId w:val="9"/>
  </w:num>
  <w:num w:numId="9" w16cid:durableId="84495709">
    <w:abstractNumId w:val="0"/>
  </w:num>
  <w:num w:numId="10" w16cid:durableId="148596160">
    <w:abstractNumId w:val="5"/>
  </w:num>
  <w:num w:numId="11" w16cid:durableId="1643660079">
    <w:abstractNumId w:val="10"/>
  </w:num>
  <w:num w:numId="12" w16cid:durableId="721561661">
    <w:abstractNumId w:val="1"/>
  </w:num>
  <w:num w:numId="13" w16cid:durableId="143157962">
    <w:abstractNumId w:val="4"/>
  </w:num>
  <w:num w:numId="14" w16cid:durableId="1038359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F6"/>
    <w:rsid w:val="00015D42"/>
    <w:rsid w:val="000579AA"/>
    <w:rsid w:val="0006783A"/>
    <w:rsid w:val="00071CE7"/>
    <w:rsid w:val="00086657"/>
    <w:rsid w:val="000F0EDE"/>
    <w:rsid w:val="001072AB"/>
    <w:rsid w:val="00116D10"/>
    <w:rsid w:val="00122FA3"/>
    <w:rsid w:val="00156976"/>
    <w:rsid w:val="001727F9"/>
    <w:rsid w:val="00172C5C"/>
    <w:rsid w:val="00174930"/>
    <w:rsid w:val="00181472"/>
    <w:rsid w:val="001916D9"/>
    <w:rsid w:val="001942DB"/>
    <w:rsid w:val="001A24CC"/>
    <w:rsid w:val="001A5C1E"/>
    <w:rsid w:val="001D7E8F"/>
    <w:rsid w:val="001F6CAF"/>
    <w:rsid w:val="00203C87"/>
    <w:rsid w:val="00204B05"/>
    <w:rsid w:val="0021580C"/>
    <w:rsid w:val="002246E7"/>
    <w:rsid w:val="00236FF9"/>
    <w:rsid w:val="00243271"/>
    <w:rsid w:val="00257035"/>
    <w:rsid w:val="00260986"/>
    <w:rsid w:val="00296D47"/>
    <w:rsid w:val="00297517"/>
    <w:rsid w:val="002A7D32"/>
    <w:rsid w:val="002C259C"/>
    <w:rsid w:val="002D01D8"/>
    <w:rsid w:val="002D37D6"/>
    <w:rsid w:val="00304CEE"/>
    <w:rsid w:val="00313565"/>
    <w:rsid w:val="00322520"/>
    <w:rsid w:val="0032419E"/>
    <w:rsid w:val="00325DBA"/>
    <w:rsid w:val="00330007"/>
    <w:rsid w:val="003336B3"/>
    <w:rsid w:val="0034409B"/>
    <w:rsid w:val="00352B52"/>
    <w:rsid w:val="00355C28"/>
    <w:rsid w:val="00361965"/>
    <w:rsid w:val="00362F54"/>
    <w:rsid w:val="00380AB7"/>
    <w:rsid w:val="0038350B"/>
    <w:rsid w:val="003947B8"/>
    <w:rsid w:val="003A72B0"/>
    <w:rsid w:val="003F6BC2"/>
    <w:rsid w:val="00412DFE"/>
    <w:rsid w:val="0042351E"/>
    <w:rsid w:val="0042389D"/>
    <w:rsid w:val="004410B3"/>
    <w:rsid w:val="00450653"/>
    <w:rsid w:val="00450C7F"/>
    <w:rsid w:val="004716F4"/>
    <w:rsid w:val="004723F2"/>
    <w:rsid w:val="00493ADB"/>
    <w:rsid w:val="004A1628"/>
    <w:rsid w:val="004D4E2A"/>
    <w:rsid w:val="004E7CFC"/>
    <w:rsid w:val="004F1E86"/>
    <w:rsid w:val="00555012"/>
    <w:rsid w:val="00555FAD"/>
    <w:rsid w:val="00557A80"/>
    <w:rsid w:val="00565043"/>
    <w:rsid w:val="0056579C"/>
    <w:rsid w:val="005766E6"/>
    <w:rsid w:val="00583609"/>
    <w:rsid w:val="005A56ED"/>
    <w:rsid w:val="005B61A9"/>
    <w:rsid w:val="005C0688"/>
    <w:rsid w:val="005C738D"/>
    <w:rsid w:val="005D5AE1"/>
    <w:rsid w:val="005E16A1"/>
    <w:rsid w:val="005F5F04"/>
    <w:rsid w:val="0060172C"/>
    <w:rsid w:val="00636EC4"/>
    <w:rsid w:val="006539AC"/>
    <w:rsid w:val="0066258C"/>
    <w:rsid w:val="006709A7"/>
    <w:rsid w:val="00674843"/>
    <w:rsid w:val="006B19C9"/>
    <w:rsid w:val="006F2423"/>
    <w:rsid w:val="006F3AF3"/>
    <w:rsid w:val="006F6AE3"/>
    <w:rsid w:val="00707B67"/>
    <w:rsid w:val="00722842"/>
    <w:rsid w:val="0072584A"/>
    <w:rsid w:val="007279E5"/>
    <w:rsid w:val="007325F9"/>
    <w:rsid w:val="00747C12"/>
    <w:rsid w:val="00755FE2"/>
    <w:rsid w:val="00757FCD"/>
    <w:rsid w:val="00760059"/>
    <w:rsid w:val="0076249A"/>
    <w:rsid w:val="00763366"/>
    <w:rsid w:val="00791A6A"/>
    <w:rsid w:val="007A2233"/>
    <w:rsid w:val="007D4AC9"/>
    <w:rsid w:val="007D6001"/>
    <w:rsid w:val="007D772F"/>
    <w:rsid w:val="007E3F56"/>
    <w:rsid w:val="007E44C7"/>
    <w:rsid w:val="007F0186"/>
    <w:rsid w:val="00801967"/>
    <w:rsid w:val="008147AD"/>
    <w:rsid w:val="0082040D"/>
    <w:rsid w:val="0082056D"/>
    <w:rsid w:val="00855E71"/>
    <w:rsid w:val="0087658E"/>
    <w:rsid w:val="00880327"/>
    <w:rsid w:val="00882438"/>
    <w:rsid w:val="00892499"/>
    <w:rsid w:val="00896657"/>
    <w:rsid w:val="008B373E"/>
    <w:rsid w:val="008F1693"/>
    <w:rsid w:val="008F321B"/>
    <w:rsid w:val="008F5087"/>
    <w:rsid w:val="008F7E67"/>
    <w:rsid w:val="00942595"/>
    <w:rsid w:val="0094353A"/>
    <w:rsid w:val="0094458E"/>
    <w:rsid w:val="0097593F"/>
    <w:rsid w:val="00980BAA"/>
    <w:rsid w:val="009857A8"/>
    <w:rsid w:val="00985EB6"/>
    <w:rsid w:val="00991567"/>
    <w:rsid w:val="009A3252"/>
    <w:rsid w:val="009A46D3"/>
    <w:rsid w:val="009B1D52"/>
    <w:rsid w:val="009B38AC"/>
    <w:rsid w:val="009C58DC"/>
    <w:rsid w:val="009D0BD5"/>
    <w:rsid w:val="009D162B"/>
    <w:rsid w:val="009D4F89"/>
    <w:rsid w:val="009F2B44"/>
    <w:rsid w:val="00A06131"/>
    <w:rsid w:val="00A134F6"/>
    <w:rsid w:val="00A224BB"/>
    <w:rsid w:val="00A27A9D"/>
    <w:rsid w:val="00A33FF0"/>
    <w:rsid w:val="00A46AE5"/>
    <w:rsid w:val="00A51044"/>
    <w:rsid w:val="00A63DBE"/>
    <w:rsid w:val="00AC4D3C"/>
    <w:rsid w:val="00AE61FB"/>
    <w:rsid w:val="00AF5EF6"/>
    <w:rsid w:val="00AF67A7"/>
    <w:rsid w:val="00B0645D"/>
    <w:rsid w:val="00B07B7D"/>
    <w:rsid w:val="00B21509"/>
    <w:rsid w:val="00B224CD"/>
    <w:rsid w:val="00B253CB"/>
    <w:rsid w:val="00B47538"/>
    <w:rsid w:val="00B82BCB"/>
    <w:rsid w:val="00B92689"/>
    <w:rsid w:val="00BA3E29"/>
    <w:rsid w:val="00BA7EDD"/>
    <w:rsid w:val="00BF2D67"/>
    <w:rsid w:val="00C17A6A"/>
    <w:rsid w:val="00C278B1"/>
    <w:rsid w:val="00C341BB"/>
    <w:rsid w:val="00C371C7"/>
    <w:rsid w:val="00C4675A"/>
    <w:rsid w:val="00C52646"/>
    <w:rsid w:val="00C82C18"/>
    <w:rsid w:val="00C96843"/>
    <w:rsid w:val="00CA28DF"/>
    <w:rsid w:val="00CC1148"/>
    <w:rsid w:val="00CC2FFD"/>
    <w:rsid w:val="00CD1AE0"/>
    <w:rsid w:val="00CE312F"/>
    <w:rsid w:val="00CE341B"/>
    <w:rsid w:val="00CE39AB"/>
    <w:rsid w:val="00CE3DB0"/>
    <w:rsid w:val="00CF4303"/>
    <w:rsid w:val="00D41108"/>
    <w:rsid w:val="00D61CE5"/>
    <w:rsid w:val="00D650F4"/>
    <w:rsid w:val="00D7710C"/>
    <w:rsid w:val="00DE506E"/>
    <w:rsid w:val="00E0398F"/>
    <w:rsid w:val="00E11180"/>
    <w:rsid w:val="00E165C2"/>
    <w:rsid w:val="00E26E27"/>
    <w:rsid w:val="00E32F67"/>
    <w:rsid w:val="00E37021"/>
    <w:rsid w:val="00E41132"/>
    <w:rsid w:val="00E43CF7"/>
    <w:rsid w:val="00E4666B"/>
    <w:rsid w:val="00E51EB4"/>
    <w:rsid w:val="00E64A45"/>
    <w:rsid w:val="00E77F8E"/>
    <w:rsid w:val="00E95EEC"/>
    <w:rsid w:val="00EB2D65"/>
    <w:rsid w:val="00EC2950"/>
    <w:rsid w:val="00EC566B"/>
    <w:rsid w:val="00EC7AD1"/>
    <w:rsid w:val="00ED334A"/>
    <w:rsid w:val="00ED402A"/>
    <w:rsid w:val="00ED4668"/>
    <w:rsid w:val="00EF3C91"/>
    <w:rsid w:val="00EF4F67"/>
    <w:rsid w:val="00EF609D"/>
    <w:rsid w:val="00F02C46"/>
    <w:rsid w:val="00F151B0"/>
    <w:rsid w:val="00F36446"/>
    <w:rsid w:val="00F37DD7"/>
    <w:rsid w:val="00F5287B"/>
    <w:rsid w:val="00F6287A"/>
    <w:rsid w:val="00F6383A"/>
    <w:rsid w:val="00F7179F"/>
    <w:rsid w:val="00F84483"/>
    <w:rsid w:val="00F85EC9"/>
    <w:rsid w:val="00F96612"/>
    <w:rsid w:val="00FC2A05"/>
    <w:rsid w:val="00FC30F8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CBEBB5"/>
  <w15:chartTrackingRefBased/>
  <w15:docId w15:val="{5886FCDC-4877-40CA-AB96-29BBD83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 Light" w:eastAsia="Calibri" w:hAnsi="Myriad Pro Light" w:cs="Times New Roman"/>
        <w:sz w:val="28"/>
        <w:szCs w:val="28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3DB0"/>
    <w:pPr>
      <w:spacing w:after="160" w:line="259" w:lineRule="auto"/>
      <w:jc w:val="both"/>
    </w:pPr>
  </w:style>
  <w:style w:type="paragraph" w:styleId="Naslov1">
    <w:name w:val="heading 1"/>
    <w:aliases w:val="ŠT-Datum"/>
    <w:basedOn w:val="Navaden"/>
    <w:next w:val="Brezrazmikov"/>
    <w:link w:val="Naslov1Znak"/>
    <w:autoRedefine/>
    <w:uiPriority w:val="9"/>
    <w:qFormat/>
    <w:rsid w:val="0032419E"/>
    <w:pPr>
      <w:keepNext/>
      <w:keepLines/>
      <w:spacing w:before="240" w:after="0"/>
      <w:jc w:val="left"/>
      <w:outlineLvl w:val="0"/>
    </w:pPr>
    <w:rPr>
      <w:rFonts w:eastAsiaTheme="majorEastAsia" w:cstheme="majorBidi"/>
      <w:szCs w:val="32"/>
    </w:rPr>
  </w:style>
  <w:style w:type="paragraph" w:styleId="Naslov2">
    <w:name w:val="heading 2"/>
    <w:aliases w:val="konec dopisa"/>
    <w:basedOn w:val="Navaden"/>
    <w:next w:val="Navaden"/>
    <w:link w:val="Naslov2Znak"/>
    <w:uiPriority w:val="9"/>
    <w:unhideWhenUsed/>
    <w:qFormat/>
    <w:rsid w:val="0032419E"/>
    <w:pPr>
      <w:keepNext/>
      <w:keepLines/>
      <w:spacing w:before="40" w:after="0"/>
      <w:jc w:val="left"/>
      <w:outlineLvl w:val="1"/>
    </w:pPr>
    <w:rPr>
      <w:rFonts w:eastAsiaTheme="majorEastAsia" w:cstheme="majorBidi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53A"/>
  </w:style>
  <w:style w:type="paragraph" w:styleId="Noga">
    <w:name w:val="footer"/>
    <w:basedOn w:val="Navaden"/>
    <w:link w:val="NogaZnak"/>
    <w:uiPriority w:val="99"/>
    <w:unhideWhenUsed/>
    <w:rsid w:val="0094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53A"/>
  </w:style>
  <w:style w:type="paragraph" w:styleId="Besedilooblaka">
    <w:name w:val="Balloon Text"/>
    <w:basedOn w:val="Navaden"/>
    <w:link w:val="BesedilooblakaZnak"/>
    <w:unhideWhenUsed/>
    <w:rsid w:val="0011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6D10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aliases w:val="ŠT-Datum Znak"/>
    <w:basedOn w:val="Privzetapisavaodstavka"/>
    <w:link w:val="Naslov1"/>
    <w:uiPriority w:val="9"/>
    <w:rsid w:val="0032419E"/>
    <w:rPr>
      <w:rFonts w:ascii="Myriad Pro Light" w:eastAsiaTheme="majorEastAsia" w:hAnsi="Myriad Pro Light" w:cstheme="majorBidi"/>
      <w:sz w:val="24"/>
      <w:szCs w:val="32"/>
      <w:lang w:eastAsia="en-US"/>
    </w:rPr>
  </w:style>
  <w:style w:type="paragraph" w:styleId="Brezrazmikov">
    <w:name w:val="No Spacing"/>
    <w:aliases w:val="Zadeva-Zveza"/>
    <w:basedOn w:val="Naslov1"/>
    <w:next w:val="Navaden"/>
    <w:link w:val="BrezrazmikovZnak"/>
    <w:qFormat/>
    <w:rsid w:val="0032419E"/>
    <w:rPr>
      <w:b/>
      <w:szCs w:val="22"/>
    </w:rPr>
  </w:style>
  <w:style w:type="character" w:customStyle="1" w:styleId="Naslov2Znak">
    <w:name w:val="Naslov 2 Znak"/>
    <w:aliases w:val="konec dopisa Znak"/>
    <w:basedOn w:val="Privzetapisavaodstavka"/>
    <w:link w:val="Naslov2"/>
    <w:uiPriority w:val="9"/>
    <w:rsid w:val="0032419E"/>
    <w:rPr>
      <w:rFonts w:ascii="Myriad Pro Light" w:eastAsiaTheme="majorEastAsia" w:hAnsi="Myriad Pro Light" w:cstheme="majorBidi"/>
      <w:sz w:val="24"/>
      <w:szCs w:val="26"/>
      <w:lang w:eastAsia="en-US"/>
    </w:rPr>
  </w:style>
  <w:style w:type="character" w:customStyle="1" w:styleId="BrezrazmikovZnak">
    <w:name w:val="Brez razmikov Znak"/>
    <w:aliases w:val="Zadeva-Zveza Znak"/>
    <w:basedOn w:val="Naslov1Znak"/>
    <w:link w:val="Brezrazmikov"/>
    <w:rsid w:val="0032419E"/>
    <w:rPr>
      <w:rFonts w:ascii="Myriad Pro Light" w:eastAsiaTheme="majorEastAsia" w:hAnsi="Myriad Pro Light" w:cstheme="majorBidi"/>
      <w:b/>
      <w:sz w:val="28"/>
      <w:szCs w:val="22"/>
      <w:lang w:eastAsia="en-US"/>
    </w:rPr>
  </w:style>
  <w:style w:type="table" w:styleId="Tabelamrea">
    <w:name w:val="Table Grid"/>
    <w:basedOn w:val="Navadnatabela"/>
    <w:uiPriority w:val="59"/>
    <w:rsid w:val="0034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2D37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nhideWhenUsed/>
    <w:rsid w:val="00BA7E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Standard">
    <w:name w:val="Standard"/>
    <w:rsid w:val="00AF5EF6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styleId="Naslov">
    <w:name w:val="Title"/>
    <w:basedOn w:val="Standard"/>
    <w:next w:val="Textbody"/>
    <w:link w:val="NaslovZnak"/>
    <w:autoRedefine/>
    <w:qFormat/>
    <w:rsid w:val="00204B05"/>
    <w:pPr>
      <w:keepNext/>
      <w:numPr>
        <w:numId w:val="8"/>
      </w:numPr>
      <w:spacing w:after="0"/>
    </w:pPr>
    <w:rPr>
      <w:rFonts w:ascii="Myriad Pro Light" w:eastAsia="Microsoft YaHei" w:hAnsi="Myriad Pro Light" w:cs="Mangal"/>
      <w:b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204B05"/>
    <w:rPr>
      <w:rFonts w:eastAsia="Microsoft YaHei" w:cs="Mangal"/>
      <w:b/>
      <w:kern w:val="3"/>
      <w:lang w:eastAsia="zh-CN"/>
    </w:rPr>
  </w:style>
  <w:style w:type="paragraph" w:customStyle="1" w:styleId="Textbody">
    <w:name w:val="Text body"/>
    <w:basedOn w:val="Standard"/>
    <w:rsid w:val="00AF5EF6"/>
    <w:pPr>
      <w:spacing w:after="120"/>
    </w:pPr>
  </w:style>
  <w:style w:type="paragraph" w:styleId="Seznam">
    <w:name w:val="List"/>
    <w:basedOn w:val="Textbody"/>
    <w:rsid w:val="00AF5EF6"/>
    <w:rPr>
      <w:rFonts w:cs="Mangal"/>
    </w:rPr>
  </w:style>
  <w:style w:type="paragraph" w:customStyle="1" w:styleId="Napis1">
    <w:name w:val="Napis1"/>
    <w:basedOn w:val="Standard"/>
    <w:rsid w:val="00AF5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5EF6"/>
    <w:pPr>
      <w:suppressLineNumbers/>
    </w:pPr>
    <w:rPr>
      <w:rFonts w:cs="Mangal"/>
    </w:rPr>
  </w:style>
  <w:style w:type="paragraph" w:customStyle="1" w:styleId="Glava1">
    <w:name w:val="Glava1"/>
    <w:basedOn w:val="Standard"/>
    <w:rsid w:val="00AF5EF6"/>
    <w:pPr>
      <w:spacing w:after="0" w:line="240" w:lineRule="auto"/>
    </w:pPr>
  </w:style>
  <w:style w:type="paragraph" w:customStyle="1" w:styleId="Noga1">
    <w:name w:val="Noga1"/>
    <w:basedOn w:val="Standard"/>
    <w:rsid w:val="00AF5EF6"/>
    <w:pPr>
      <w:spacing w:after="0" w:line="240" w:lineRule="auto"/>
    </w:pPr>
  </w:style>
  <w:style w:type="paragraph" w:customStyle="1" w:styleId="TableContents">
    <w:name w:val="Table Contents"/>
    <w:basedOn w:val="Standard"/>
    <w:rsid w:val="00AF5EF6"/>
    <w:pPr>
      <w:suppressLineNumbers/>
    </w:pPr>
  </w:style>
  <w:style w:type="paragraph" w:customStyle="1" w:styleId="TableHeading">
    <w:name w:val="Table Heading"/>
    <w:basedOn w:val="TableContents"/>
    <w:rsid w:val="00AF5EF6"/>
    <w:pPr>
      <w:jc w:val="center"/>
    </w:pPr>
    <w:rPr>
      <w:b/>
      <w:bCs/>
    </w:rPr>
  </w:style>
  <w:style w:type="character" w:customStyle="1" w:styleId="WW8Num1z0">
    <w:name w:val="WW8Num1z0"/>
    <w:rsid w:val="00AF5EF6"/>
    <w:rPr>
      <w:rFonts w:ascii="Symbol" w:hAnsi="Symbol"/>
    </w:rPr>
  </w:style>
  <w:style w:type="character" w:customStyle="1" w:styleId="WW8Num1z1">
    <w:name w:val="WW8Num1z1"/>
    <w:rsid w:val="00AF5EF6"/>
    <w:rPr>
      <w:rFonts w:ascii="Courier New" w:hAnsi="Courier New" w:cs="Courier New"/>
    </w:rPr>
  </w:style>
  <w:style w:type="character" w:customStyle="1" w:styleId="WW8Num1z2">
    <w:name w:val="WW8Num1z2"/>
    <w:rsid w:val="00AF5EF6"/>
    <w:rPr>
      <w:rFonts w:ascii="Wingdings" w:hAnsi="Wingdings"/>
    </w:rPr>
  </w:style>
  <w:style w:type="character" w:customStyle="1" w:styleId="WW8Num2z0">
    <w:name w:val="WW8Num2z0"/>
    <w:rsid w:val="00AF5EF6"/>
    <w:rPr>
      <w:rFonts w:ascii="Symbol" w:hAnsi="Symbol"/>
    </w:rPr>
  </w:style>
  <w:style w:type="character" w:customStyle="1" w:styleId="WW8Num2z1">
    <w:name w:val="WW8Num2z1"/>
    <w:rsid w:val="00AF5EF6"/>
    <w:rPr>
      <w:rFonts w:ascii="Courier New" w:hAnsi="Courier New" w:cs="Courier New"/>
    </w:rPr>
  </w:style>
  <w:style w:type="character" w:customStyle="1" w:styleId="WW8Num2z2">
    <w:name w:val="WW8Num2z2"/>
    <w:rsid w:val="00AF5EF6"/>
    <w:rPr>
      <w:rFonts w:ascii="Wingdings" w:hAnsi="Wingdings"/>
    </w:rPr>
  </w:style>
  <w:style w:type="character" w:customStyle="1" w:styleId="Internetlink">
    <w:name w:val="Internet link"/>
    <w:rsid w:val="00AF5EF6"/>
    <w:rPr>
      <w:color w:val="0000FF"/>
      <w:u w:val="single"/>
    </w:rPr>
  </w:style>
  <w:style w:type="character" w:customStyle="1" w:styleId="NavadenspletZnak">
    <w:name w:val="Navaden (splet) Znak"/>
    <w:rsid w:val="00AF5EF6"/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basedOn w:val="Brezseznama"/>
    <w:rsid w:val="00AF5EF6"/>
    <w:pPr>
      <w:numPr>
        <w:numId w:val="1"/>
      </w:numPr>
    </w:pPr>
  </w:style>
  <w:style w:type="numbering" w:customStyle="1" w:styleId="WW8Num2">
    <w:name w:val="WW8Num2"/>
    <w:basedOn w:val="Brezseznama"/>
    <w:rsid w:val="00AF5EF6"/>
    <w:pPr>
      <w:numPr>
        <w:numId w:val="2"/>
      </w:numPr>
    </w:pPr>
  </w:style>
  <w:style w:type="character" w:customStyle="1" w:styleId="GlavaZnak1">
    <w:name w:val="Glava Znak1"/>
    <w:basedOn w:val="Privzetapisavaodstavka"/>
    <w:uiPriority w:val="99"/>
    <w:rsid w:val="00AF5EF6"/>
    <w:rPr>
      <w:kern w:val="3"/>
      <w:sz w:val="24"/>
      <w:szCs w:val="21"/>
      <w:lang w:eastAsia="zh-CN" w:bidi="hi-IN"/>
    </w:rPr>
  </w:style>
  <w:style w:type="character" w:customStyle="1" w:styleId="NogaZnak1">
    <w:name w:val="Noga Znak1"/>
    <w:basedOn w:val="Privzetapisavaodstavka"/>
    <w:uiPriority w:val="99"/>
    <w:rsid w:val="00AF5EF6"/>
    <w:rPr>
      <w:kern w:val="3"/>
      <w:sz w:val="24"/>
      <w:szCs w:val="21"/>
      <w:lang w:eastAsia="zh-CN" w:bidi="hi-IN"/>
    </w:rPr>
  </w:style>
  <w:style w:type="character" w:styleId="Hiperpovezava">
    <w:name w:val="Hyperlink"/>
    <w:uiPriority w:val="99"/>
    <w:unhideWhenUsed/>
    <w:rsid w:val="00AF5EF6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AF5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5EF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5EF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5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5EF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F5EF6"/>
    <w:pPr>
      <w:spacing w:after="0"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F5EF6"/>
    <w:rPr>
      <w:rFonts w:ascii="Calibri" w:hAnsi="Calibri"/>
      <w:sz w:val="22"/>
      <w:szCs w:val="21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F5EF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60059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F84483"/>
    <w:pPr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5C0688"/>
    <w:pPr>
      <w:spacing w:after="100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1A5C1E"/>
    <w:pPr>
      <w:numPr>
        <w:numId w:val="12"/>
      </w:numPr>
      <w:spacing w:after="100"/>
      <w:ind w:right="139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C0688"/>
    <w:pPr>
      <w:spacing w:after="100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Slog1">
    <w:name w:val="Slog1"/>
    <w:basedOn w:val="Naslov"/>
    <w:link w:val="Slog1Znak"/>
    <w:qFormat/>
    <w:rsid w:val="001D7E8F"/>
  </w:style>
  <w:style w:type="character" w:customStyle="1" w:styleId="Slog1Znak">
    <w:name w:val="Slog1 Znak"/>
    <w:basedOn w:val="NaslovZnak"/>
    <w:link w:val="Slog1"/>
    <w:rsid w:val="001D7E8F"/>
    <w:rPr>
      <w:rFonts w:eastAsia="Microsoft YaHei" w:cs="Mangal"/>
      <w:b/>
      <w:kern w:val="3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56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ss\Desktop\vodenje%20obrazcev%20HACCP%20PO-PI\OBVE&#352;&#268;ANJE-UKREPI-DOPISI\OBVE&#352;&#268;ANJE%20O%20OBVE&#352;&#268;ANJU\poro&#269;ila%20za%20OB&#268;INSKA%20GLASILA\2021%20poro&#269;ilo%20Skladnosti%20pitne%20vod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FA94E9-BBD7-4BFD-883E-1F0A1CC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poročilo Skladnosti pitne vode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Sušelj Šajn</dc:creator>
  <cp:keywords/>
  <dc:description/>
  <cp:lastModifiedBy>Igor Urh</cp:lastModifiedBy>
  <cp:revision>3</cp:revision>
  <cp:lastPrinted>2022-03-03T14:03:00Z</cp:lastPrinted>
  <dcterms:created xsi:type="dcterms:W3CDTF">2024-03-28T16:19:00Z</dcterms:created>
  <dcterms:modified xsi:type="dcterms:W3CDTF">2024-03-28T16:19:00Z</dcterms:modified>
</cp:coreProperties>
</file>